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7291"/>
      </w:tblGrid>
      <w:tr w:rsidR="006C6DBF" w:rsidRPr="008A03B9" w14:paraId="32F4F0A2" w14:textId="77777777" w:rsidTr="3EE6401F">
        <w:tc>
          <w:tcPr>
            <w:tcW w:w="2070" w:type="dxa"/>
            <w:tcBorders>
              <w:top w:val="single" w:sz="4" w:space="0" w:color="auto"/>
              <w:left w:val="single" w:sz="4" w:space="0" w:color="auto"/>
              <w:bottom w:val="nil"/>
              <w:right w:val="single" w:sz="4" w:space="0" w:color="auto"/>
            </w:tcBorders>
            <w:shd w:val="clear" w:color="auto" w:fill="auto"/>
          </w:tcPr>
          <w:p w14:paraId="40706BA3" w14:textId="77777777" w:rsidR="006C6DBF" w:rsidRPr="0048576D" w:rsidRDefault="006C6DBF" w:rsidP="00A90B9E">
            <w:pPr>
              <w:spacing w:before="120" w:after="120"/>
              <w:jc w:val="center"/>
              <w:rPr>
                <w:rFonts w:ascii="Arial" w:hAnsi="Arial" w:cs="Arial"/>
                <w:smallCaps/>
                <w:color w:val="984806" w:themeColor="accent6" w:themeShade="80"/>
                <w:sz w:val="20"/>
                <w:szCs w:val="20"/>
              </w:rPr>
            </w:pPr>
            <w:r>
              <w:rPr>
                <w:rFonts w:ascii="Arial" w:hAnsi="Arial" w:cs="Arial"/>
                <w:noProof/>
                <w:color w:val="FFFFFF"/>
                <w:sz w:val="20"/>
                <w:szCs w:val="20"/>
              </w:rPr>
              <w:drawing>
                <wp:inline distT="0" distB="0" distL="0" distR="0" wp14:anchorId="10A6A844" wp14:editId="5D560AE4">
                  <wp:extent cx="758394" cy="811911"/>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970"/>
                          <a:stretch/>
                        </pic:blipFill>
                        <pic:spPr bwMode="auto">
                          <a:xfrm>
                            <a:off x="0" y="0"/>
                            <a:ext cx="758394" cy="8119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91" w:type="dxa"/>
            <w:tcBorders>
              <w:top w:val="single" w:sz="4" w:space="0" w:color="auto"/>
              <w:left w:val="single" w:sz="4" w:space="0" w:color="auto"/>
              <w:bottom w:val="nil"/>
              <w:right w:val="single" w:sz="4" w:space="0" w:color="auto"/>
            </w:tcBorders>
            <w:shd w:val="clear" w:color="auto" w:fill="FF6600"/>
          </w:tcPr>
          <w:p w14:paraId="41DCC761" w14:textId="4F995DB5" w:rsidR="006C6DBF" w:rsidRPr="008A03B9" w:rsidRDefault="006C6DBF" w:rsidP="00C63227">
            <w:pPr>
              <w:spacing w:before="240" w:after="120"/>
              <w:jc w:val="center"/>
              <w:rPr>
                <w:rFonts w:ascii="Arial" w:hAnsi="Arial" w:cs="Arial"/>
                <w:b/>
                <w:color w:val="FFFFFF"/>
                <w:sz w:val="20"/>
                <w:szCs w:val="20"/>
              </w:rPr>
            </w:pPr>
            <w:r w:rsidRPr="008A03B9">
              <w:rPr>
                <w:rFonts w:ascii="Arial" w:hAnsi="Arial" w:cs="Arial"/>
                <w:b/>
                <w:color w:val="FFFFFF"/>
                <w:sz w:val="20"/>
                <w:szCs w:val="20"/>
              </w:rPr>
              <w:t>DREXEL UNIVERSITY</w:t>
            </w:r>
            <w:r w:rsidR="00764A06">
              <w:rPr>
                <w:rFonts w:ascii="Arial" w:hAnsi="Arial" w:cs="Arial"/>
                <w:b/>
                <w:color w:val="FFFFFF"/>
                <w:sz w:val="20"/>
                <w:szCs w:val="20"/>
              </w:rPr>
              <w:t>’S INSTITUTIONAL</w:t>
            </w:r>
            <w:r w:rsidR="00C63227">
              <w:rPr>
                <w:rFonts w:ascii="Arial" w:hAnsi="Arial" w:cs="Arial"/>
                <w:b/>
                <w:color w:val="FFFFFF"/>
                <w:sz w:val="20"/>
                <w:szCs w:val="20"/>
              </w:rPr>
              <w:t xml:space="preserve"> </w:t>
            </w:r>
            <w:r w:rsidRPr="008A03B9">
              <w:rPr>
                <w:rFonts w:ascii="Arial" w:hAnsi="Arial" w:cs="Arial"/>
                <w:b/>
                <w:color w:val="FFFFFF"/>
                <w:sz w:val="20"/>
                <w:szCs w:val="20"/>
              </w:rPr>
              <w:t>BIOSAFETY COMMITTEE</w:t>
            </w:r>
          </w:p>
          <w:p w14:paraId="321D90C4" w14:textId="77777777" w:rsidR="006C6DBF" w:rsidRDefault="006C6DBF" w:rsidP="00A90B9E">
            <w:pPr>
              <w:spacing w:after="120"/>
              <w:jc w:val="center"/>
              <w:rPr>
                <w:rFonts w:ascii="Arial" w:hAnsi="Arial" w:cs="Arial"/>
                <w:b/>
                <w:color w:val="FFFFFF"/>
              </w:rPr>
            </w:pPr>
            <w:r w:rsidRPr="00706A16">
              <w:rPr>
                <w:rFonts w:ascii="Arial" w:hAnsi="Arial" w:cs="Arial"/>
                <w:b/>
                <w:color w:val="FFFFFF"/>
                <w:szCs w:val="20"/>
              </w:rPr>
              <w:t xml:space="preserve">BIOSAFETY </w:t>
            </w:r>
            <w:r>
              <w:rPr>
                <w:rFonts w:ascii="Arial" w:hAnsi="Arial" w:cs="Arial"/>
                <w:b/>
                <w:color w:val="FFFFFF"/>
                <w:szCs w:val="20"/>
              </w:rPr>
              <w:t xml:space="preserve">PROTOCOL </w:t>
            </w:r>
            <w:r w:rsidRPr="00706A16">
              <w:rPr>
                <w:rFonts w:ascii="Arial" w:hAnsi="Arial" w:cs="Arial"/>
                <w:b/>
                <w:color w:val="FFFFFF"/>
              </w:rPr>
              <w:t>APPLICATION</w:t>
            </w:r>
          </w:p>
          <w:p w14:paraId="78D588FB" w14:textId="54A42579" w:rsidR="006C6DBF" w:rsidRPr="00EA29DA" w:rsidRDefault="00230EB9" w:rsidP="00A90B9E">
            <w:pPr>
              <w:spacing w:after="120"/>
              <w:jc w:val="center"/>
              <w:rPr>
                <w:rFonts w:ascii="Arial" w:hAnsi="Arial" w:cs="Arial"/>
                <w:b/>
                <w:i/>
                <w:color w:val="FFFFFF"/>
                <w:szCs w:val="20"/>
              </w:rPr>
            </w:pPr>
            <w:r w:rsidRPr="00EA29DA">
              <w:rPr>
                <w:rFonts w:ascii="Arial" w:hAnsi="Arial" w:cs="Arial"/>
                <w:b/>
                <w:i/>
                <w:color w:val="FFFFFF"/>
                <w:szCs w:val="20"/>
              </w:rPr>
              <w:t>Recombinant DNA</w:t>
            </w:r>
            <w:r w:rsidR="006C6DBF" w:rsidRPr="00EA29DA">
              <w:rPr>
                <w:rFonts w:ascii="Arial" w:hAnsi="Arial" w:cs="Arial"/>
                <w:b/>
                <w:i/>
                <w:color w:val="FFFFFF"/>
                <w:szCs w:val="20"/>
              </w:rPr>
              <w:t xml:space="preserve"> </w:t>
            </w:r>
            <w:r w:rsidR="0068184B" w:rsidRPr="00EA29DA">
              <w:rPr>
                <w:rFonts w:ascii="Arial" w:hAnsi="Arial" w:cs="Arial"/>
                <w:b/>
                <w:i/>
                <w:color w:val="FFFFFF"/>
                <w:szCs w:val="20"/>
              </w:rPr>
              <w:t>Registration Addendum</w:t>
            </w:r>
            <w:r w:rsidR="006C6DBF" w:rsidRPr="00EA29DA">
              <w:rPr>
                <w:rFonts w:ascii="Arial" w:hAnsi="Arial" w:cs="Arial"/>
                <w:b/>
                <w:i/>
                <w:color w:val="FFFFFF"/>
                <w:szCs w:val="20"/>
              </w:rPr>
              <w:t xml:space="preserve"> (Form </w:t>
            </w:r>
            <w:r w:rsidRPr="00EA29DA">
              <w:rPr>
                <w:rFonts w:ascii="Arial" w:hAnsi="Arial" w:cs="Arial"/>
                <w:b/>
                <w:i/>
                <w:color w:val="FFFFFF"/>
                <w:szCs w:val="20"/>
              </w:rPr>
              <w:t>B</w:t>
            </w:r>
            <w:r w:rsidR="006C6DBF" w:rsidRPr="00EA29DA">
              <w:rPr>
                <w:rFonts w:ascii="Arial" w:hAnsi="Arial" w:cs="Arial"/>
                <w:b/>
                <w:i/>
                <w:color w:val="FFFFFF"/>
                <w:szCs w:val="20"/>
              </w:rPr>
              <w:t>)</w:t>
            </w:r>
          </w:p>
        </w:tc>
      </w:tr>
      <w:tr w:rsidR="006C6DBF" w:rsidRPr="008A03B9" w14:paraId="4CB9D82A" w14:textId="77777777" w:rsidTr="3EE6401F">
        <w:trPr>
          <w:trHeight w:val="548"/>
        </w:trPr>
        <w:tc>
          <w:tcPr>
            <w:tcW w:w="9361" w:type="dxa"/>
            <w:gridSpan w:val="2"/>
            <w:tcBorders>
              <w:top w:val="nil"/>
              <w:left w:val="nil"/>
              <w:bottom w:val="nil"/>
              <w:right w:val="nil"/>
            </w:tcBorders>
            <w:shd w:val="clear" w:color="auto" w:fill="auto"/>
          </w:tcPr>
          <w:p w14:paraId="5EE20AA1" w14:textId="361AB50C" w:rsidR="006C6DBF" w:rsidRPr="00DD6344" w:rsidRDefault="006C6DBF" w:rsidP="006C6DBF">
            <w:pPr>
              <w:spacing w:before="120" w:after="120"/>
              <w:jc w:val="center"/>
              <w:rPr>
                <w:rFonts w:ascii="Arial" w:hAnsi="Arial" w:cs="Arial"/>
                <w:b/>
                <w:i/>
                <w:color w:val="003478"/>
                <w:sz w:val="20"/>
                <w:szCs w:val="20"/>
              </w:rPr>
            </w:pPr>
            <w:r w:rsidRPr="00DD6344">
              <w:rPr>
                <w:rFonts w:ascii="Arial" w:hAnsi="Arial" w:cs="Arial"/>
                <w:b/>
                <w:i/>
                <w:color w:val="003478"/>
                <w:sz w:val="20"/>
                <w:szCs w:val="20"/>
              </w:rPr>
              <w:t>Instructions</w:t>
            </w:r>
          </w:p>
          <w:p w14:paraId="63E91177" w14:textId="6D7AF931" w:rsidR="006606FF" w:rsidRPr="00A72301" w:rsidRDefault="006606FF" w:rsidP="00664A82">
            <w:pPr>
              <w:pStyle w:val="ListParagraph"/>
              <w:numPr>
                <w:ilvl w:val="0"/>
                <w:numId w:val="13"/>
              </w:numPr>
              <w:spacing w:after="60"/>
              <w:ind w:left="342"/>
              <w:contextualSpacing w:val="0"/>
              <w:rPr>
                <w:rFonts w:ascii="Arial" w:hAnsi="Arial" w:cs="Arial"/>
                <w:i/>
                <w:color w:val="003478"/>
                <w:sz w:val="20"/>
                <w:szCs w:val="20"/>
              </w:rPr>
            </w:pPr>
            <w:r w:rsidRPr="006606FF">
              <w:rPr>
                <w:rFonts w:ascii="Arial" w:hAnsi="Arial" w:cs="Arial"/>
                <w:i/>
                <w:color w:val="003478"/>
                <w:sz w:val="20"/>
                <w:szCs w:val="20"/>
              </w:rPr>
              <w:t>All funded and non-funded research involving</w:t>
            </w:r>
            <w:r w:rsidR="00CD7880">
              <w:rPr>
                <w:rFonts w:ascii="Arial" w:hAnsi="Arial" w:cs="Arial"/>
                <w:i/>
                <w:color w:val="003478"/>
                <w:sz w:val="20"/>
                <w:szCs w:val="20"/>
              </w:rPr>
              <w:t xml:space="preserve"> recombinant DNA (</w:t>
            </w:r>
            <w:r w:rsidRPr="006606FF">
              <w:rPr>
                <w:rFonts w:ascii="Arial" w:hAnsi="Arial" w:cs="Arial"/>
                <w:i/>
                <w:color w:val="003478"/>
                <w:sz w:val="20"/>
                <w:szCs w:val="20"/>
              </w:rPr>
              <w:t>rDNA</w:t>
            </w:r>
            <w:r w:rsidR="00CD7880">
              <w:rPr>
                <w:rFonts w:ascii="Arial" w:hAnsi="Arial" w:cs="Arial"/>
                <w:i/>
                <w:color w:val="003478"/>
                <w:sz w:val="20"/>
                <w:szCs w:val="20"/>
              </w:rPr>
              <w:t>)</w:t>
            </w:r>
            <w:r w:rsidRPr="006606FF">
              <w:rPr>
                <w:rFonts w:ascii="Arial" w:hAnsi="Arial" w:cs="Arial"/>
                <w:i/>
                <w:color w:val="003478"/>
                <w:sz w:val="20"/>
                <w:szCs w:val="20"/>
              </w:rPr>
              <w:t xml:space="preserve"> must be</w:t>
            </w:r>
            <w:r w:rsidRPr="00D379DF">
              <w:rPr>
                <w:rFonts w:ascii="Arial" w:hAnsi="Arial" w:cs="Arial"/>
                <w:i/>
                <w:color w:val="003478"/>
                <w:sz w:val="20"/>
                <w:szCs w:val="20"/>
              </w:rPr>
              <w:t xml:space="preserve"> </w:t>
            </w:r>
            <w:r w:rsidRPr="00D379DF">
              <w:rPr>
                <w:rFonts w:ascii="Arial" w:hAnsi="Arial" w:cs="Arial"/>
                <w:b/>
                <w:i/>
                <w:color w:val="003478"/>
                <w:sz w:val="20"/>
                <w:szCs w:val="20"/>
              </w:rPr>
              <w:t>registered</w:t>
            </w:r>
            <w:r w:rsidRPr="006606FF">
              <w:rPr>
                <w:rFonts w:ascii="Arial" w:hAnsi="Arial" w:cs="Arial"/>
                <w:i/>
                <w:color w:val="003478"/>
                <w:sz w:val="20"/>
                <w:szCs w:val="20"/>
              </w:rPr>
              <w:t xml:space="preserve"> with the Drexel Univers</w:t>
            </w:r>
            <w:r w:rsidR="00D379DF">
              <w:rPr>
                <w:rFonts w:ascii="Arial" w:hAnsi="Arial" w:cs="Arial"/>
                <w:i/>
                <w:color w:val="003478"/>
                <w:sz w:val="20"/>
                <w:szCs w:val="20"/>
              </w:rPr>
              <w:t>ity</w:t>
            </w:r>
            <w:r w:rsidR="00D04ADB">
              <w:rPr>
                <w:rFonts w:ascii="Arial" w:hAnsi="Arial" w:cs="Arial"/>
                <w:i/>
                <w:color w:val="003478"/>
                <w:sz w:val="20"/>
                <w:szCs w:val="20"/>
              </w:rPr>
              <w:t>’s</w:t>
            </w:r>
            <w:r w:rsidR="00D379DF">
              <w:rPr>
                <w:rFonts w:ascii="Arial" w:hAnsi="Arial" w:cs="Arial"/>
                <w:i/>
                <w:color w:val="003478"/>
                <w:sz w:val="20"/>
                <w:szCs w:val="20"/>
              </w:rPr>
              <w:t xml:space="preserve"> </w:t>
            </w:r>
            <w:r w:rsidR="00D04ADB">
              <w:rPr>
                <w:rFonts w:ascii="Arial" w:hAnsi="Arial" w:cs="Arial"/>
                <w:i/>
                <w:color w:val="003478"/>
                <w:sz w:val="20"/>
                <w:szCs w:val="20"/>
              </w:rPr>
              <w:t xml:space="preserve">Institutional </w:t>
            </w:r>
            <w:r w:rsidR="00D379DF">
              <w:rPr>
                <w:rFonts w:ascii="Arial" w:hAnsi="Arial" w:cs="Arial"/>
                <w:i/>
                <w:color w:val="003478"/>
                <w:sz w:val="20"/>
                <w:szCs w:val="20"/>
              </w:rPr>
              <w:t>Biosafety Committee (</w:t>
            </w:r>
            <w:r w:rsidR="00D04ADB">
              <w:rPr>
                <w:rFonts w:ascii="Arial" w:hAnsi="Arial" w:cs="Arial"/>
                <w:i/>
                <w:color w:val="003478"/>
                <w:sz w:val="20"/>
                <w:szCs w:val="20"/>
              </w:rPr>
              <w:t>IB</w:t>
            </w:r>
            <w:r w:rsidR="00D379DF">
              <w:rPr>
                <w:rFonts w:ascii="Arial" w:hAnsi="Arial" w:cs="Arial"/>
                <w:i/>
                <w:color w:val="003478"/>
                <w:sz w:val="20"/>
                <w:szCs w:val="20"/>
              </w:rPr>
              <w:t>C)</w:t>
            </w:r>
            <w:r w:rsidR="00CD7880">
              <w:rPr>
                <w:rFonts w:ascii="Arial" w:hAnsi="Arial" w:cs="Arial"/>
                <w:i/>
                <w:color w:val="003478"/>
                <w:sz w:val="20"/>
                <w:szCs w:val="20"/>
              </w:rPr>
              <w:t xml:space="preserve"> using this form</w:t>
            </w:r>
            <w:r w:rsidR="00CD7880" w:rsidRPr="00A72301">
              <w:rPr>
                <w:rFonts w:ascii="Arial" w:hAnsi="Arial" w:cs="Arial"/>
                <w:i/>
                <w:color w:val="003478"/>
                <w:sz w:val="20"/>
                <w:szCs w:val="20"/>
              </w:rPr>
              <w:t>, whi</w:t>
            </w:r>
            <w:r w:rsidR="00912F86">
              <w:rPr>
                <w:rFonts w:ascii="Arial" w:hAnsi="Arial" w:cs="Arial"/>
                <w:i/>
                <w:color w:val="003478"/>
                <w:sz w:val="20"/>
                <w:szCs w:val="20"/>
              </w:rPr>
              <w:t xml:space="preserve">ch must also be accompanied by the </w:t>
            </w:r>
            <w:r w:rsidR="00912F86">
              <w:rPr>
                <w:rFonts w:ascii="Arial" w:hAnsi="Arial" w:cs="Arial"/>
                <w:b/>
                <w:i/>
                <w:color w:val="003478"/>
                <w:sz w:val="20"/>
                <w:szCs w:val="20"/>
              </w:rPr>
              <w:t>General B</w:t>
            </w:r>
            <w:r w:rsidR="00A72301">
              <w:rPr>
                <w:rFonts w:ascii="Arial" w:hAnsi="Arial" w:cs="Arial"/>
                <w:b/>
                <w:i/>
                <w:color w:val="003478"/>
                <w:sz w:val="20"/>
                <w:szCs w:val="20"/>
              </w:rPr>
              <w:t xml:space="preserve">iohazard </w:t>
            </w:r>
            <w:r w:rsidR="00912F86">
              <w:rPr>
                <w:rFonts w:ascii="Arial" w:hAnsi="Arial" w:cs="Arial"/>
                <w:b/>
                <w:i/>
                <w:color w:val="003478"/>
                <w:sz w:val="20"/>
                <w:szCs w:val="20"/>
              </w:rPr>
              <w:t>F</w:t>
            </w:r>
            <w:r w:rsidR="00A72301">
              <w:rPr>
                <w:rFonts w:ascii="Arial" w:hAnsi="Arial" w:cs="Arial"/>
                <w:b/>
                <w:i/>
                <w:color w:val="003478"/>
                <w:sz w:val="20"/>
                <w:szCs w:val="20"/>
              </w:rPr>
              <w:t>orm</w:t>
            </w:r>
            <w:r w:rsidR="00912F86">
              <w:rPr>
                <w:rFonts w:ascii="Arial" w:hAnsi="Arial" w:cs="Arial"/>
                <w:b/>
                <w:i/>
                <w:color w:val="003478"/>
                <w:sz w:val="20"/>
                <w:szCs w:val="20"/>
              </w:rPr>
              <w:t xml:space="preserve"> (Form A)</w:t>
            </w:r>
            <w:r w:rsidR="00CD7880" w:rsidRPr="00A72301">
              <w:rPr>
                <w:rFonts w:ascii="Arial" w:hAnsi="Arial" w:cs="Arial"/>
                <w:i/>
                <w:color w:val="003478"/>
                <w:sz w:val="20"/>
                <w:szCs w:val="20"/>
              </w:rPr>
              <w:t>.</w:t>
            </w:r>
          </w:p>
          <w:p w14:paraId="4709B8A4" w14:textId="263A1EE4" w:rsidR="00AC5E8B" w:rsidRDefault="00D379DF" w:rsidP="00664A82">
            <w:pPr>
              <w:pStyle w:val="ListParagraph"/>
              <w:numPr>
                <w:ilvl w:val="0"/>
                <w:numId w:val="13"/>
              </w:numPr>
              <w:spacing w:after="60"/>
              <w:ind w:left="342"/>
              <w:contextualSpacing w:val="0"/>
              <w:rPr>
                <w:rFonts w:ascii="Arial" w:hAnsi="Arial" w:cs="Arial"/>
                <w:i/>
                <w:color w:val="003478"/>
                <w:sz w:val="20"/>
                <w:szCs w:val="20"/>
              </w:rPr>
            </w:pPr>
            <w:r>
              <w:rPr>
                <w:rFonts w:ascii="Arial" w:hAnsi="Arial" w:cs="Arial"/>
                <w:i/>
                <w:color w:val="003478"/>
                <w:sz w:val="20"/>
                <w:szCs w:val="20"/>
              </w:rPr>
              <w:t xml:space="preserve">This registration process </w:t>
            </w:r>
            <w:r w:rsidR="00997EDA">
              <w:rPr>
                <w:rFonts w:ascii="Arial" w:hAnsi="Arial" w:cs="Arial"/>
                <w:i/>
                <w:color w:val="003478"/>
                <w:sz w:val="20"/>
                <w:szCs w:val="20"/>
              </w:rPr>
              <w:t>establishes and communicates spe</w:t>
            </w:r>
            <w:r w:rsidR="003809CD">
              <w:rPr>
                <w:rFonts w:ascii="Arial" w:hAnsi="Arial" w:cs="Arial"/>
                <w:i/>
                <w:color w:val="003478"/>
                <w:sz w:val="20"/>
                <w:szCs w:val="20"/>
              </w:rPr>
              <w:t>cific biosafety practices and containment principles for constructing and handling:</w:t>
            </w:r>
          </w:p>
          <w:p w14:paraId="0CB2E3EC" w14:textId="77777777" w:rsidR="00DE5F8A" w:rsidRDefault="00DE5F8A" w:rsidP="00F56F8E">
            <w:pPr>
              <w:pStyle w:val="ListParagraph"/>
              <w:numPr>
                <w:ilvl w:val="1"/>
                <w:numId w:val="13"/>
              </w:numPr>
              <w:spacing w:after="60"/>
              <w:ind w:left="702"/>
              <w:contextualSpacing w:val="0"/>
              <w:rPr>
                <w:rFonts w:ascii="Arial" w:hAnsi="Arial" w:cs="Arial"/>
                <w:i/>
                <w:color w:val="003478"/>
                <w:sz w:val="20"/>
                <w:szCs w:val="20"/>
              </w:rPr>
            </w:pPr>
            <w:r w:rsidRPr="00DE5F8A">
              <w:rPr>
                <w:rFonts w:ascii="Arial" w:hAnsi="Arial" w:cs="Arial"/>
                <w:i/>
                <w:color w:val="003478"/>
                <w:sz w:val="20"/>
                <w:szCs w:val="20"/>
              </w:rPr>
              <w:t>recombinant nucleic acid molecules</w:t>
            </w:r>
          </w:p>
          <w:p w14:paraId="096471A6" w14:textId="77777777" w:rsidR="005E5469" w:rsidRDefault="00DE5F8A" w:rsidP="00F56F8E">
            <w:pPr>
              <w:pStyle w:val="ListParagraph"/>
              <w:numPr>
                <w:ilvl w:val="1"/>
                <w:numId w:val="13"/>
              </w:numPr>
              <w:spacing w:after="60"/>
              <w:ind w:left="702"/>
              <w:contextualSpacing w:val="0"/>
              <w:rPr>
                <w:rFonts w:ascii="Arial" w:hAnsi="Arial" w:cs="Arial"/>
                <w:i/>
                <w:color w:val="003478"/>
                <w:sz w:val="20"/>
                <w:szCs w:val="20"/>
              </w:rPr>
            </w:pPr>
            <w:r w:rsidRPr="00DE5F8A">
              <w:rPr>
                <w:rFonts w:ascii="Arial" w:hAnsi="Arial" w:cs="Arial"/>
                <w:i/>
                <w:color w:val="003478"/>
                <w:sz w:val="20"/>
                <w:szCs w:val="20"/>
              </w:rPr>
              <w:t xml:space="preserve">synthetic nucleic acid molecules, including those that are chemically or otherwise modified but can base pair with naturally occurring nucleic acid </w:t>
            </w:r>
            <w:proofErr w:type="gramStart"/>
            <w:r w:rsidRPr="00DE5F8A">
              <w:rPr>
                <w:rFonts w:ascii="Arial" w:hAnsi="Arial" w:cs="Arial"/>
                <w:i/>
                <w:color w:val="003478"/>
                <w:sz w:val="20"/>
                <w:szCs w:val="20"/>
              </w:rPr>
              <w:t>molecules</w:t>
            </w:r>
            <w:proofErr w:type="gramEnd"/>
          </w:p>
          <w:p w14:paraId="1F6A5F39" w14:textId="7C5351FF" w:rsidR="003809CD" w:rsidRDefault="00DE5F8A" w:rsidP="003D5123">
            <w:pPr>
              <w:pStyle w:val="ListParagraph"/>
              <w:numPr>
                <w:ilvl w:val="1"/>
                <w:numId w:val="13"/>
              </w:numPr>
              <w:spacing w:after="60"/>
              <w:ind w:left="702"/>
              <w:contextualSpacing w:val="0"/>
              <w:rPr>
                <w:rFonts w:ascii="Arial" w:hAnsi="Arial" w:cs="Arial"/>
                <w:i/>
                <w:color w:val="003478"/>
                <w:sz w:val="20"/>
                <w:szCs w:val="20"/>
              </w:rPr>
            </w:pPr>
            <w:r w:rsidRPr="00DE5F8A">
              <w:rPr>
                <w:rFonts w:ascii="Arial" w:hAnsi="Arial" w:cs="Arial"/>
                <w:i/>
                <w:color w:val="003478"/>
                <w:sz w:val="20"/>
                <w:szCs w:val="20"/>
              </w:rPr>
              <w:t xml:space="preserve">cells, organisms, and viruses containing such </w:t>
            </w:r>
            <w:proofErr w:type="gramStart"/>
            <w:r w:rsidRPr="00DE5F8A">
              <w:rPr>
                <w:rFonts w:ascii="Arial" w:hAnsi="Arial" w:cs="Arial"/>
                <w:i/>
                <w:color w:val="003478"/>
                <w:sz w:val="20"/>
                <w:szCs w:val="20"/>
              </w:rPr>
              <w:t>molecules</w:t>
            </w:r>
            <w:proofErr w:type="gramEnd"/>
          </w:p>
          <w:p w14:paraId="7CD5FDAC" w14:textId="6DA78544" w:rsidR="005F48D1" w:rsidRDefault="00B85D90" w:rsidP="003D5123">
            <w:pPr>
              <w:pStyle w:val="ListParagraph"/>
              <w:numPr>
                <w:ilvl w:val="1"/>
                <w:numId w:val="13"/>
              </w:numPr>
              <w:spacing w:after="60"/>
              <w:ind w:left="702"/>
              <w:contextualSpacing w:val="0"/>
              <w:rPr>
                <w:rFonts w:ascii="Arial" w:hAnsi="Arial" w:cs="Arial"/>
                <w:i/>
                <w:color w:val="003478"/>
                <w:sz w:val="20"/>
                <w:szCs w:val="20"/>
              </w:rPr>
            </w:pPr>
            <w:r>
              <w:rPr>
                <w:rFonts w:ascii="Arial" w:hAnsi="Arial" w:cs="Arial"/>
                <w:i/>
                <w:color w:val="003478"/>
                <w:sz w:val="20"/>
                <w:szCs w:val="20"/>
              </w:rPr>
              <w:t>research involving gene drive modified organisms (GDMOs)</w:t>
            </w:r>
          </w:p>
          <w:p w14:paraId="0CE7960C" w14:textId="51B2604D" w:rsidR="002923BE" w:rsidRPr="003D5123" w:rsidRDefault="002923BE" w:rsidP="003D5123">
            <w:pPr>
              <w:pStyle w:val="ListParagraph"/>
              <w:numPr>
                <w:ilvl w:val="0"/>
                <w:numId w:val="13"/>
              </w:numPr>
              <w:spacing w:after="60"/>
              <w:ind w:left="342"/>
              <w:contextualSpacing w:val="0"/>
              <w:rPr>
                <w:rFonts w:ascii="Arial" w:hAnsi="Arial" w:cs="Arial"/>
                <w:i/>
                <w:color w:val="003478"/>
                <w:sz w:val="20"/>
                <w:szCs w:val="20"/>
              </w:rPr>
            </w:pPr>
            <w:r>
              <w:rPr>
                <w:rFonts w:ascii="Arial" w:hAnsi="Arial" w:cs="Arial"/>
                <w:i/>
                <w:color w:val="003478"/>
                <w:sz w:val="20"/>
                <w:szCs w:val="20"/>
              </w:rPr>
              <w:t xml:space="preserve">In the context of the NIH Guidelines, </w:t>
            </w:r>
            <w:r w:rsidRPr="003D5123">
              <w:rPr>
                <w:rFonts w:ascii="Arial" w:hAnsi="Arial" w:cs="Arial"/>
                <w:i/>
                <w:color w:val="003478"/>
                <w:sz w:val="20"/>
                <w:szCs w:val="20"/>
              </w:rPr>
              <w:t>recombinant and synthetic nucleic acids are defined as:</w:t>
            </w:r>
          </w:p>
          <w:p w14:paraId="2B73F226" w14:textId="77777777" w:rsidR="002923BE" w:rsidRPr="002923BE" w:rsidRDefault="002923BE" w:rsidP="003D5123">
            <w:pPr>
              <w:pStyle w:val="ListParagraph"/>
              <w:numPr>
                <w:ilvl w:val="1"/>
                <w:numId w:val="24"/>
              </w:numPr>
              <w:spacing w:after="60"/>
              <w:ind w:left="708" w:hanging="270"/>
              <w:contextualSpacing w:val="0"/>
              <w:rPr>
                <w:rFonts w:ascii="Arial" w:hAnsi="Arial" w:cs="Arial"/>
                <w:i/>
                <w:color w:val="003478"/>
                <w:sz w:val="20"/>
                <w:szCs w:val="20"/>
              </w:rPr>
            </w:pPr>
            <w:r w:rsidRPr="002923BE">
              <w:rPr>
                <w:rFonts w:ascii="Arial" w:hAnsi="Arial" w:cs="Arial"/>
                <w:i/>
                <w:color w:val="003478"/>
                <w:sz w:val="20"/>
                <w:szCs w:val="20"/>
              </w:rPr>
              <w:t xml:space="preserve">(i) molecules that a) are constructed by joining nucleic acid molecules and b) that can replicate in a living cell, i.e., recombinant nucleic </w:t>
            </w:r>
            <w:proofErr w:type="gramStart"/>
            <w:r w:rsidRPr="002923BE">
              <w:rPr>
                <w:rFonts w:ascii="Arial" w:hAnsi="Arial" w:cs="Arial"/>
                <w:i/>
                <w:color w:val="003478"/>
                <w:sz w:val="20"/>
                <w:szCs w:val="20"/>
              </w:rPr>
              <w:t>acids;</w:t>
            </w:r>
            <w:proofErr w:type="gramEnd"/>
          </w:p>
          <w:p w14:paraId="1A1D6097" w14:textId="77777777" w:rsidR="002923BE" w:rsidRPr="002923BE" w:rsidRDefault="002923BE" w:rsidP="003D5123">
            <w:pPr>
              <w:pStyle w:val="ListParagraph"/>
              <w:numPr>
                <w:ilvl w:val="1"/>
                <w:numId w:val="24"/>
              </w:numPr>
              <w:spacing w:after="60"/>
              <w:ind w:left="708" w:hanging="270"/>
              <w:contextualSpacing w:val="0"/>
              <w:rPr>
                <w:rFonts w:ascii="Arial" w:hAnsi="Arial" w:cs="Arial"/>
                <w:i/>
                <w:color w:val="003478"/>
                <w:sz w:val="20"/>
                <w:szCs w:val="20"/>
              </w:rPr>
            </w:pPr>
            <w:r w:rsidRPr="002923BE">
              <w:rPr>
                <w:rFonts w:ascii="Arial" w:hAnsi="Arial" w:cs="Arial"/>
                <w:i/>
                <w:color w:val="003478"/>
                <w:sz w:val="20"/>
                <w:szCs w:val="20"/>
              </w:rPr>
              <w:t>(ii) nucleic acid molecules that are chemically or by other means synthesized or amplified, including those that are chemically or otherwise modified but can base pair with naturally occurring nucleic acid molecules, i.e., synthetic nucleic acids, or</w:t>
            </w:r>
          </w:p>
          <w:p w14:paraId="6E2FB17D" w14:textId="3A7FEDB6" w:rsidR="002923BE" w:rsidRPr="003D5123" w:rsidRDefault="002923BE" w:rsidP="003D5123">
            <w:pPr>
              <w:pStyle w:val="ListParagraph"/>
              <w:numPr>
                <w:ilvl w:val="1"/>
                <w:numId w:val="24"/>
              </w:numPr>
              <w:spacing w:after="60"/>
              <w:ind w:left="708" w:hanging="270"/>
              <w:contextualSpacing w:val="0"/>
              <w:rPr>
                <w:rFonts w:ascii="Arial" w:hAnsi="Arial" w:cs="Arial"/>
                <w:i/>
                <w:color w:val="003478"/>
                <w:sz w:val="20"/>
                <w:szCs w:val="20"/>
              </w:rPr>
            </w:pPr>
            <w:r w:rsidRPr="002923BE">
              <w:rPr>
                <w:rFonts w:ascii="Arial" w:hAnsi="Arial" w:cs="Arial"/>
                <w:i/>
                <w:color w:val="003478"/>
                <w:sz w:val="20"/>
                <w:szCs w:val="20"/>
              </w:rPr>
              <w:t>(iii) molecules that result from the replication of those described in (i) or (ii) above.</w:t>
            </w:r>
          </w:p>
          <w:p w14:paraId="4D5A3CAF" w14:textId="1449CC4F" w:rsidR="00D379DF" w:rsidRDefault="00A75F0A" w:rsidP="00664A82">
            <w:pPr>
              <w:pStyle w:val="ListParagraph"/>
              <w:numPr>
                <w:ilvl w:val="0"/>
                <w:numId w:val="13"/>
              </w:numPr>
              <w:spacing w:after="60"/>
              <w:ind w:left="342"/>
              <w:contextualSpacing w:val="0"/>
              <w:rPr>
                <w:rFonts w:ascii="Arial" w:hAnsi="Arial" w:cs="Arial"/>
                <w:i/>
                <w:color w:val="003478"/>
                <w:sz w:val="20"/>
                <w:szCs w:val="20"/>
              </w:rPr>
            </w:pPr>
            <w:r>
              <w:rPr>
                <w:rFonts w:ascii="Arial" w:hAnsi="Arial" w:cs="Arial"/>
                <w:i/>
                <w:color w:val="003478"/>
                <w:sz w:val="20"/>
                <w:szCs w:val="20"/>
              </w:rPr>
              <w:t xml:space="preserve">This registration </w:t>
            </w:r>
            <w:r w:rsidR="00D379DF">
              <w:rPr>
                <w:rFonts w:ascii="Arial" w:hAnsi="Arial" w:cs="Arial"/>
                <w:i/>
                <w:color w:val="003478"/>
                <w:sz w:val="20"/>
                <w:szCs w:val="20"/>
              </w:rPr>
              <w:t xml:space="preserve">applies to work </w:t>
            </w:r>
            <w:r w:rsidR="00CD7880">
              <w:rPr>
                <w:rFonts w:ascii="Arial" w:hAnsi="Arial" w:cs="Arial"/>
                <w:i/>
                <w:color w:val="003478"/>
                <w:sz w:val="20"/>
                <w:szCs w:val="20"/>
              </w:rPr>
              <w:t xml:space="preserve">that </w:t>
            </w:r>
            <w:r w:rsidR="00D379DF">
              <w:rPr>
                <w:rFonts w:ascii="Arial" w:hAnsi="Arial" w:cs="Arial"/>
                <w:i/>
                <w:color w:val="003478"/>
                <w:sz w:val="20"/>
                <w:szCs w:val="20"/>
              </w:rPr>
              <w:t>may include or involve:</w:t>
            </w:r>
          </w:p>
          <w:p w14:paraId="79B0F270" w14:textId="6F77884A" w:rsidR="00D379DF" w:rsidRDefault="00D379DF" w:rsidP="00664A82">
            <w:pPr>
              <w:pStyle w:val="ListParagraph"/>
              <w:numPr>
                <w:ilvl w:val="1"/>
                <w:numId w:val="13"/>
              </w:numPr>
              <w:spacing w:after="60"/>
              <w:ind w:left="702"/>
              <w:contextualSpacing w:val="0"/>
              <w:rPr>
                <w:rFonts w:ascii="Arial" w:hAnsi="Arial" w:cs="Arial"/>
                <w:i/>
                <w:color w:val="003478"/>
                <w:sz w:val="20"/>
                <w:szCs w:val="20"/>
              </w:rPr>
            </w:pPr>
            <w:r>
              <w:rPr>
                <w:rFonts w:ascii="Arial" w:hAnsi="Arial" w:cs="Arial"/>
                <w:i/>
                <w:color w:val="003478"/>
                <w:sz w:val="20"/>
                <w:szCs w:val="20"/>
              </w:rPr>
              <w:t>Plasmid or viral vectors.</w:t>
            </w:r>
          </w:p>
          <w:p w14:paraId="57B483F4" w14:textId="72198D4F" w:rsidR="00D379DF" w:rsidRDefault="00D379DF" w:rsidP="00664A82">
            <w:pPr>
              <w:pStyle w:val="ListParagraph"/>
              <w:numPr>
                <w:ilvl w:val="1"/>
                <w:numId w:val="13"/>
              </w:numPr>
              <w:spacing w:after="60"/>
              <w:ind w:left="702"/>
              <w:contextualSpacing w:val="0"/>
              <w:rPr>
                <w:rFonts w:ascii="Arial" w:hAnsi="Arial" w:cs="Arial"/>
                <w:i/>
                <w:color w:val="003478"/>
                <w:sz w:val="20"/>
                <w:szCs w:val="20"/>
              </w:rPr>
            </w:pPr>
            <w:r>
              <w:rPr>
                <w:rFonts w:ascii="Arial" w:hAnsi="Arial" w:cs="Arial"/>
                <w:i/>
                <w:color w:val="003478"/>
                <w:sz w:val="20"/>
                <w:szCs w:val="20"/>
              </w:rPr>
              <w:t xml:space="preserve">Any synthetic DNA, </w:t>
            </w:r>
            <w:r w:rsidRPr="00D379DF">
              <w:rPr>
                <w:rFonts w:ascii="Arial" w:hAnsi="Arial" w:cs="Arial"/>
                <w:i/>
                <w:color w:val="003478"/>
                <w:sz w:val="20"/>
                <w:szCs w:val="20"/>
              </w:rPr>
              <w:t>RNA</w:t>
            </w:r>
            <w:r>
              <w:rPr>
                <w:rFonts w:ascii="Arial" w:hAnsi="Arial" w:cs="Arial"/>
                <w:i/>
                <w:color w:val="003478"/>
                <w:sz w:val="20"/>
                <w:szCs w:val="20"/>
              </w:rPr>
              <w:t>,</w:t>
            </w:r>
            <w:r w:rsidRPr="00D379DF">
              <w:rPr>
                <w:rFonts w:ascii="Arial" w:hAnsi="Arial" w:cs="Arial"/>
                <w:i/>
                <w:color w:val="003478"/>
                <w:sz w:val="20"/>
                <w:szCs w:val="20"/>
              </w:rPr>
              <w:t xml:space="preserve"> or synthetic nucleic acid molecules </w:t>
            </w:r>
            <w:r>
              <w:rPr>
                <w:rFonts w:ascii="Arial" w:hAnsi="Arial" w:cs="Arial"/>
                <w:i/>
                <w:color w:val="003478"/>
                <w:sz w:val="20"/>
                <w:szCs w:val="20"/>
              </w:rPr>
              <w:t xml:space="preserve">that have been </w:t>
            </w:r>
            <w:r w:rsidRPr="00D379DF">
              <w:rPr>
                <w:rFonts w:ascii="Arial" w:hAnsi="Arial" w:cs="Arial"/>
                <w:i/>
                <w:color w:val="003478"/>
                <w:sz w:val="20"/>
                <w:szCs w:val="20"/>
              </w:rPr>
              <w:t>chemically or otherwise modified but can base pair with n</w:t>
            </w:r>
            <w:r>
              <w:rPr>
                <w:rFonts w:ascii="Arial" w:hAnsi="Arial" w:cs="Arial"/>
                <w:i/>
                <w:color w:val="003478"/>
                <w:sz w:val="20"/>
                <w:szCs w:val="20"/>
              </w:rPr>
              <w:t>aturally occurring nucleic acids</w:t>
            </w:r>
            <w:r w:rsidRPr="00D379DF">
              <w:rPr>
                <w:rFonts w:ascii="Arial" w:hAnsi="Arial" w:cs="Arial"/>
                <w:i/>
                <w:color w:val="003478"/>
                <w:sz w:val="20"/>
                <w:szCs w:val="20"/>
              </w:rPr>
              <w:t>.</w:t>
            </w:r>
          </w:p>
          <w:p w14:paraId="1C04B118" w14:textId="547CE056" w:rsidR="00D379DF" w:rsidRPr="00D379DF" w:rsidRDefault="00D379DF" w:rsidP="1B845767">
            <w:pPr>
              <w:pStyle w:val="ListParagraph"/>
              <w:numPr>
                <w:ilvl w:val="1"/>
                <w:numId w:val="13"/>
              </w:numPr>
              <w:spacing w:after="60"/>
              <w:ind w:left="702"/>
              <w:rPr>
                <w:rFonts w:ascii="Arial" w:hAnsi="Arial" w:cs="Arial"/>
                <w:i/>
                <w:color w:val="003478"/>
                <w:sz w:val="20"/>
                <w:szCs w:val="20"/>
              </w:rPr>
            </w:pPr>
            <w:r w:rsidRPr="00D379DF">
              <w:rPr>
                <w:rFonts w:ascii="Arial" w:hAnsi="Arial" w:cs="Arial"/>
                <w:i/>
                <w:color w:val="003478"/>
                <w:sz w:val="20"/>
                <w:szCs w:val="20"/>
              </w:rPr>
              <w:t xml:space="preserve">Any RNA produced from rDNA, including messenger RNA (mRNA), small interfering RNA (siRNA), </w:t>
            </w:r>
            <w:r>
              <w:rPr>
                <w:rFonts w:ascii="Arial" w:hAnsi="Arial" w:cs="Arial"/>
                <w:i/>
                <w:color w:val="003478"/>
                <w:sz w:val="20"/>
                <w:szCs w:val="20"/>
              </w:rPr>
              <w:t>or micro</w:t>
            </w:r>
            <w:r w:rsidR="1F732EB0" w:rsidRPr="1B845767">
              <w:rPr>
                <w:rFonts w:ascii="Arial" w:hAnsi="Arial" w:cs="Arial"/>
                <w:i/>
                <w:iCs/>
                <w:color w:val="003478"/>
                <w:sz w:val="20"/>
                <w:szCs w:val="20"/>
              </w:rPr>
              <w:t>-</w:t>
            </w:r>
            <w:r>
              <w:rPr>
                <w:rFonts w:ascii="Arial" w:hAnsi="Arial" w:cs="Arial"/>
                <w:i/>
                <w:color w:val="003478"/>
                <w:sz w:val="20"/>
                <w:szCs w:val="20"/>
              </w:rPr>
              <w:t>RNA (miRNA).</w:t>
            </w:r>
          </w:p>
          <w:p w14:paraId="7B0AB836" w14:textId="306DE7F4" w:rsidR="00D379DF" w:rsidRPr="00D379DF" w:rsidRDefault="00D379DF" w:rsidP="00664A82">
            <w:pPr>
              <w:pStyle w:val="ListParagraph"/>
              <w:numPr>
                <w:ilvl w:val="1"/>
                <w:numId w:val="13"/>
              </w:numPr>
              <w:spacing w:after="60"/>
              <w:ind w:left="702"/>
              <w:contextualSpacing w:val="0"/>
              <w:rPr>
                <w:rFonts w:ascii="Arial" w:hAnsi="Arial" w:cs="Arial"/>
                <w:i/>
                <w:color w:val="003478"/>
                <w:sz w:val="20"/>
                <w:szCs w:val="20"/>
              </w:rPr>
            </w:pPr>
            <w:r w:rsidRPr="00D379DF">
              <w:rPr>
                <w:rFonts w:ascii="Arial" w:hAnsi="Arial" w:cs="Arial"/>
                <w:i/>
                <w:color w:val="003478"/>
                <w:sz w:val="20"/>
                <w:szCs w:val="20"/>
              </w:rPr>
              <w:t>Genetically modified organisms (</w:t>
            </w:r>
            <w:r>
              <w:rPr>
                <w:rFonts w:ascii="Arial" w:hAnsi="Arial" w:cs="Arial"/>
                <w:i/>
                <w:color w:val="003478"/>
                <w:sz w:val="20"/>
                <w:szCs w:val="20"/>
              </w:rPr>
              <w:t>e.g.</w:t>
            </w:r>
            <w:r w:rsidR="00DD1797">
              <w:rPr>
                <w:rFonts w:ascii="Arial" w:hAnsi="Arial" w:cs="Arial"/>
                <w:i/>
                <w:color w:val="003478"/>
                <w:sz w:val="20"/>
                <w:szCs w:val="20"/>
              </w:rPr>
              <w:t>,</w:t>
            </w:r>
            <w:r>
              <w:rPr>
                <w:rFonts w:ascii="Arial" w:hAnsi="Arial" w:cs="Arial"/>
                <w:i/>
                <w:color w:val="003478"/>
                <w:sz w:val="20"/>
                <w:szCs w:val="20"/>
              </w:rPr>
              <w:t xml:space="preserve"> </w:t>
            </w:r>
            <w:r w:rsidRPr="00D379DF">
              <w:rPr>
                <w:rFonts w:ascii="Arial" w:hAnsi="Arial" w:cs="Arial"/>
                <w:i/>
                <w:color w:val="003478"/>
                <w:sz w:val="20"/>
                <w:szCs w:val="20"/>
              </w:rPr>
              <w:t>animals, plants</w:t>
            </w:r>
            <w:r>
              <w:rPr>
                <w:rFonts w:ascii="Arial" w:hAnsi="Arial" w:cs="Arial"/>
                <w:i/>
                <w:color w:val="003478"/>
                <w:sz w:val="20"/>
                <w:szCs w:val="20"/>
              </w:rPr>
              <w:t>, bacteria, viruses, or fungi</w:t>
            </w:r>
            <w:r w:rsidRPr="00D379DF">
              <w:rPr>
                <w:rFonts w:ascii="Arial" w:hAnsi="Arial" w:cs="Arial"/>
                <w:i/>
                <w:color w:val="003478"/>
                <w:sz w:val="20"/>
                <w:szCs w:val="20"/>
              </w:rPr>
              <w:t xml:space="preserve">). This includes creation, </w:t>
            </w:r>
            <w:proofErr w:type="gramStart"/>
            <w:r w:rsidRPr="00D379DF">
              <w:rPr>
                <w:rFonts w:ascii="Arial" w:hAnsi="Arial" w:cs="Arial"/>
                <w:i/>
                <w:color w:val="003478"/>
                <w:sz w:val="20"/>
                <w:szCs w:val="20"/>
              </w:rPr>
              <w:t>cross-breeding</w:t>
            </w:r>
            <w:proofErr w:type="gramEnd"/>
            <w:r w:rsidRPr="00D379DF">
              <w:rPr>
                <w:rFonts w:ascii="Arial" w:hAnsi="Arial" w:cs="Arial"/>
                <w:i/>
                <w:color w:val="003478"/>
                <w:sz w:val="20"/>
                <w:szCs w:val="20"/>
              </w:rPr>
              <w:t>, or manipulation of transgenic animals and plants.</w:t>
            </w:r>
          </w:p>
          <w:p w14:paraId="086ECEBF" w14:textId="38DB5DD3" w:rsidR="009A3B61" w:rsidRPr="00D379DF" w:rsidRDefault="009A3B61" w:rsidP="00664A82">
            <w:pPr>
              <w:pStyle w:val="ListParagraph"/>
              <w:numPr>
                <w:ilvl w:val="1"/>
                <w:numId w:val="13"/>
              </w:numPr>
              <w:spacing w:after="60"/>
              <w:ind w:left="702"/>
              <w:contextualSpacing w:val="0"/>
              <w:rPr>
                <w:rFonts w:ascii="Arial" w:hAnsi="Arial" w:cs="Arial"/>
                <w:i/>
                <w:color w:val="003478"/>
                <w:sz w:val="20"/>
                <w:szCs w:val="20"/>
              </w:rPr>
            </w:pPr>
            <w:r>
              <w:rPr>
                <w:rFonts w:ascii="Arial" w:hAnsi="Arial" w:cs="Arial"/>
                <w:i/>
                <w:color w:val="003478"/>
                <w:sz w:val="20"/>
                <w:szCs w:val="20"/>
              </w:rPr>
              <w:t>The use of GDMOs.</w:t>
            </w:r>
            <w:r w:rsidR="00D60E52">
              <w:rPr>
                <w:rFonts w:ascii="Arial" w:hAnsi="Arial" w:cs="Arial"/>
                <w:i/>
                <w:color w:val="003478"/>
                <w:sz w:val="20"/>
                <w:szCs w:val="20"/>
              </w:rPr>
              <w:t xml:space="preserve"> As defined by the NIH Guidelines (April 2024), the definition of “gene drive” is “</w:t>
            </w:r>
            <w:r w:rsidR="00D60E52" w:rsidRPr="004A024B">
              <w:rPr>
                <w:rFonts w:ascii="Arial" w:hAnsi="Arial" w:cs="Arial"/>
                <w:i/>
                <w:color w:val="003478"/>
                <w:sz w:val="20"/>
                <w:szCs w:val="20"/>
              </w:rPr>
              <w:t>a technology whereby a particular heritable element biases inheritance in its favor, resulting in the heritable element becoming more prevalent than predicted by Mendelian laws of inheritance in a population over successive generations.</w:t>
            </w:r>
            <w:r w:rsidR="00D60E52">
              <w:rPr>
                <w:rFonts w:ascii="Arial" w:hAnsi="Arial" w:cs="Arial"/>
                <w:i/>
                <w:color w:val="003478"/>
                <w:sz w:val="20"/>
                <w:szCs w:val="20"/>
              </w:rPr>
              <w:t>”</w:t>
            </w:r>
          </w:p>
          <w:p w14:paraId="6549EF4B" w14:textId="77777777" w:rsidR="00D379DF" w:rsidRDefault="00D379DF" w:rsidP="00664A82">
            <w:pPr>
              <w:pStyle w:val="ListParagraph"/>
              <w:numPr>
                <w:ilvl w:val="1"/>
                <w:numId w:val="13"/>
              </w:numPr>
              <w:spacing w:after="60"/>
              <w:ind w:left="702"/>
              <w:contextualSpacing w:val="0"/>
              <w:rPr>
                <w:rFonts w:ascii="Arial" w:hAnsi="Arial" w:cs="Arial"/>
                <w:i/>
                <w:color w:val="003478"/>
                <w:sz w:val="20"/>
                <w:szCs w:val="20"/>
              </w:rPr>
            </w:pPr>
            <w:r w:rsidRPr="00D379DF">
              <w:rPr>
                <w:rFonts w:ascii="Arial" w:hAnsi="Arial" w:cs="Arial"/>
                <w:i/>
                <w:color w:val="003478"/>
                <w:sz w:val="20"/>
                <w:szCs w:val="20"/>
              </w:rPr>
              <w:t>Any such material obtained for research from another researcher or source</w:t>
            </w:r>
            <w:r>
              <w:rPr>
                <w:rFonts w:ascii="Arial" w:hAnsi="Arial" w:cs="Arial"/>
                <w:i/>
                <w:color w:val="003478"/>
                <w:sz w:val="20"/>
                <w:szCs w:val="20"/>
              </w:rPr>
              <w:t>.</w:t>
            </w:r>
          </w:p>
          <w:p w14:paraId="296ADC65" w14:textId="77A3304B" w:rsidR="004B1BBC" w:rsidRPr="00150A30" w:rsidRDefault="29507CA4" w:rsidP="3B7FB64B">
            <w:pPr>
              <w:pStyle w:val="ListParagraph"/>
              <w:numPr>
                <w:ilvl w:val="0"/>
                <w:numId w:val="13"/>
              </w:numPr>
              <w:spacing w:after="60"/>
              <w:ind w:left="342"/>
              <w:rPr>
                <w:rFonts w:ascii="Arial" w:hAnsi="Arial" w:cs="Arial"/>
                <w:i/>
                <w:iCs/>
                <w:color w:val="003478"/>
                <w:sz w:val="20"/>
                <w:szCs w:val="20"/>
              </w:rPr>
            </w:pPr>
            <w:r w:rsidRPr="00150A30">
              <w:rPr>
                <w:rFonts w:ascii="Arial" w:hAnsi="Arial" w:cs="Arial"/>
                <w:i/>
                <w:iCs/>
                <w:color w:val="003478"/>
                <w:sz w:val="20"/>
                <w:szCs w:val="20"/>
              </w:rPr>
              <w:t xml:space="preserve">For </w:t>
            </w:r>
            <w:r w:rsidR="3AB268A6" w:rsidRPr="00150A30">
              <w:rPr>
                <w:rFonts w:ascii="Arial" w:hAnsi="Arial" w:cs="Arial"/>
                <w:i/>
                <w:iCs/>
                <w:color w:val="003478"/>
                <w:sz w:val="20"/>
                <w:szCs w:val="20"/>
              </w:rPr>
              <w:t xml:space="preserve">distinct </w:t>
            </w:r>
            <w:r w:rsidRPr="00150A30">
              <w:rPr>
                <w:rFonts w:ascii="Arial" w:hAnsi="Arial" w:cs="Arial"/>
                <w:i/>
                <w:iCs/>
                <w:color w:val="003478"/>
                <w:sz w:val="20"/>
                <w:szCs w:val="20"/>
              </w:rPr>
              <w:t>vectors</w:t>
            </w:r>
            <w:r w:rsidR="0B79813B" w:rsidRPr="00150A30">
              <w:rPr>
                <w:rFonts w:ascii="Arial" w:hAnsi="Arial" w:cs="Arial"/>
                <w:i/>
                <w:iCs/>
                <w:color w:val="003478"/>
                <w:sz w:val="20"/>
                <w:szCs w:val="20"/>
              </w:rPr>
              <w:t xml:space="preserve"> with different backbones, submit</w:t>
            </w:r>
            <w:r w:rsidR="6BF8D969" w:rsidRPr="00150A30">
              <w:rPr>
                <w:rFonts w:ascii="Arial" w:hAnsi="Arial" w:cs="Arial"/>
                <w:i/>
                <w:iCs/>
                <w:color w:val="003478"/>
                <w:sz w:val="20"/>
                <w:szCs w:val="20"/>
              </w:rPr>
              <w:t xml:space="preserve"> a Form B for each vector</w:t>
            </w:r>
            <w:r w:rsidR="7E169F8C" w:rsidRPr="00150A30">
              <w:rPr>
                <w:rFonts w:ascii="Arial" w:hAnsi="Arial" w:cs="Arial"/>
                <w:i/>
                <w:iCs/>
                <w:color w:val="003478"/>
                <w:sz w:val="20"/>
                <w:szCs w:val="20"/>
              </w:rPr>
              <w:t xml:space="preserve"> (i.e adeno-associated virus (AAV) a</w:t>
            </w:r>
            <w:r w:rsidR="4CBB7006" w:rsidRPr="00150A30">
              <w:rPr>
                <w:rFonts w:ascii="Arial" w:hAnsi="Arial" w:cs="Arial"/>
                <w:i/>
                <w:iCs/>
                <w:color w:val="003478"/>
                <w:sz w:val="20"/>
                <w:szCs w:val="20"/>
              </w:rPr>
              <w:t xml:space="preserve">nd </w:t>
            </w:r>
            <w:r w:rsidR="7E169F8C" w:rsidRPr="00150A30">
              <w:rPr>
                <w:rFonts w:ascii="Arial" w:hAnsi="Arial" w:cs="Arial"/>
                <w:i/>
                <w:iCs/>
                <w:color w:val="003478"/>
                <w:sz w:val="20"/>
                <w:szCs w:val="20"/>
              </w:rPr>
              <w:t>lentivirus (LV)</w:t>
            </w:r>
            <w:r w:rsidR="68D9F986" w:rsidRPr="00150A30">
              <w:rPr>
                <w:rFonts w:ascii="Arial" w:hAnsi="Arial" w:cs="Arial"/>
                <w:i/>
                <w:iCs/>
                <w:color w:val="003478"/>
                <w:sz w:val="20"/>
                <w:szCs w:val="20"/>
              </w:rPr>
              <w:t>.</w:t>
            </w:r>
            <w:r w:rsidR="55FDAB35" w:rsidRPr="00150A30">
              <w:rPr>
                <w:rFonts w:ascii="Arial" w:hAnsi="Arial" w:cs="Arial"/>
                <w:i/>
                <w:iCs/>
                <w:color w:val="003478"/>
                <w:sz w:val="20"/>
                <w:szCs w:val="20"/>
              </w:rPr>
              <w:t xml:space="preserve"> </w:t>
            </w:r>
            <w:r w:rsidR="3F6C4518" w:rsidRPr="00150A30">
              <w:rPr>
                <w:rFonts w:ascii="Arial" w:hAnsi="Arial" w:cs="Arial"/>
                <w:i/>
                <w:iCs/>
                <w:color w:val="003478"/>
                <w:sz w:val="20"/>
                <w:szCs w:val="20"/>
              </w:rPr>
              <w:t xml:space="preserve">If </w:t>
            </w:r>
            <w:r w:rsidR="496A4DC2" w:rsidRPr="00150A30">
              <w:rPr>
                <w:rFonts w:ascii="Arial" w:hAnsi="Arial" w:cs="Arial"/>
                <w:i/>
                <w:iCs/>
                <w:color w:val="003478"/>
                <w:sz w:val="20"/>
                <w:szCs w:val="20"/>
              </w:rPr>
              <w:t>the vector</w:t>
            </w:r>
            <w:r w:rsidR="3EB4B8C0" w:rsidRPr="00150A30">
              <w:rPr>
                <w:rFonts w:ascii="Arial" w:hAnsi="Arial" w:cs="Arial"/>
                <w:i/>
                <w:iCs/>
                <w:color w:val="003478"/>
                <w:sz w:val="20"/>
                <w:szCs w:val="20"/>
              </w:rPr>
              <w:t>s</w:t>
            </w:r>
            <w:r w:rsidR="0956163C" w:rsidRPr="00150A30">
              <w:rPr>
                <w:rFonts w:ascii="Arial" w:hAnsi="Arial" w:cs="Arial"/>
                <w:i/>
                <w:iCs/>
                <w:color w:val="003478"/>
                <w:sz w:val="20"/>
                <w:szCs w:val="20"/>
              </w:rPr>
              <w:t xml:space="preserve"> differ in</w:t>
            </w:r>
            <w:r w:rsidR="7C86AAC3" w:rsidRPr="00150A30">
              <w:rPr>
                <w:rFonts w:ascii="Arial" w:hAnsi="Arial" w:cs="Arial"/>
                <w:i/>
                <w:iCs/>
                <w:color w:val="003478"/>
                <w:sz w:val="20"/>
                <w:szCs w:val="20"/>
              </w:rPr>
              <w:t xml:space="preserve"> </w:t>
            </w:r>
            <w:r w:rsidR="5D49485F" w:rsidRPr="00150A30">
              <w:rPr>
                <w:rFonts w:ascii="Arial" w:hAnsi="Arial" w:cs="Arial"/>
                <w:i/>
                <w:iCs/>
                <w:color w:val="003478"/>
                <w:sz w:val="20"/>
                <w:szCs w:val="20"/>
              </w:rPr>
              <w:t>DNA/R</w:t>
            </w:r>
            <w:r w:rsidR="42BD9BAE" w:rsidRPr="00150A30">
              <w:rPr>
                <w:rFonts w:ascii="Arial" w:hAnsi="Arial" w:cs="Arial"/>
                <w:i/>
                <w:iCs/>
                <w:color w:val="003478"/>
                <w:sz w:val="20"/>
                <w:szCs w:val="20"/>
              </w:rPr>
              <w:t>N</w:t>
            </w:r>
            <w:r w:rsidR="5D49485F" w:rsidRPr="00150A30">
              <w:rPr>
                <w:rFonts w:ascii="Arial" w:hAnsi="Arial" w:cs="Arial"/>
                <w:i/>
                <w:iCs/>
                <w:color w:val="003478"/>
                <w:sz w:val="20"/>
                <w:szCs w:val="20"/>
              </w:rPr>
              <w:t xml:space="preserve">A </w:t>
            </w:r>
            <w:r w:rsidR="468E680D" w:rsidRPr="00150A30">
              <w:rPr>
                <w:rFonts w:ascii="Arial" w:hAnsi="Arial" w:cs="Arial"/>
                <w:i/>
                <w:iCs/>
                <w:color w:val="003478"/>
                <w:sz w:val="20"/>
                <w:szCs w:val="20"/>
              </w:rPr>
              <w:t>inse</w:t>
            </w:r>
            <w:r w:rsidR="0DA98C2D" w:rsidRPr="00150A30">
              <w:rPr>
                <w:rFonts w:ascii="Arial" w:hAnsi="Arial" w:cs="Arial"/>
                <w:i/>
                <w:iCs/>
                <w:color w:val="003478"/>
                <w:sz w:val="20"/>
                <w:szCs w:val="20"/>
              </w:rPr>
              <w:t>r</w:t>
            </w:r>
            <w:r w:rsidR="468E680D" w:rsidRPr="00150A30">
              <w:rPr>
                <w:rFonts w:ascii="Arial" w:hAnsi="Arial" w:cs="Arial"/>
                <w:i/>
                <w:iCs/>
                <w:color w:val="003478"/>
                <w:sz w:val="20"/>
                <w:szCs w:val="20"/>
              </w:rPr>
              <w:t xml:space="preserve">t </w:t>
            </w:r>
            <w:r w:rsidR="05F07F3E" w:rsidRPr="00150A30">
              <w:rPr>
                <w:rFonts w:ascii="Arial" w:hAnsi="Arial" w:cs="Arial"/>
                <w:i/>
                <w:iCs/>
                <w:color w:val="003478"/>
                <w:sz w:val="20"/>
                <w:szCs w:val="20"/>
              </w:rPr>
              <w:t xml:space="preserve">(e.g., </w:t>
            </w:r>
            <w:r w:rsidR="7DEB7021" w:rsidRPr="00150A30">
              <w:rPr>
                <w:rFonts w:ascii="Arial" w:hAnsi="Arial" w:cs="Arial"/>
                <w:i/>
                <w:iCs/>
                <w:color w:val="003478"/>
                <w:sz w:val="20"/>
                <w:szCs w:val="20"/>
              </w:rPr>
              <w:t xml:space="preserve">expression </w:t>
            </w:r>
            <w:r w:rsidR="2BB70095" w:rsidRPr="00150A30">
              <w:rPr>
                <w:rFonts w:ascii="Arial" w:hAnsi="Arial" w:cs="Arial"/>
                <w:i/>
                <w:iCs/>
                <w:color w:val="003478"/>
                <w:sz w:val="20"/>
                <w:szCs w:val="20"/>
              </w:rPr>
              <w:t xml:space="preserve">cassette) but use the same </w:t>
            </w:r>
            <w:r w:rsidR="5E0D9C43" w:rsidRPr="00150A30">
              <w:rPr>
                <w:rFonts w:ascii="Arial" w:hAnsi="Arial" w:cs="Arial"/>
                <w:i/>
                <w:iCs/>
                <w:color w:val="003478"/>
                <w:sz w:val="20"/>
                <w:szCs w:val="20"/>
              </w:rPr>
              <w:t>vector</w:t>
            </w:r>
            <w:r w:rsidR="2BB70095" w:rsidRPr="00150A30">
              <w:rPr>
                <w:rFonts w:ascii="Arial" w:hAnsi="Arial" w:cs="Arial"/>
                <w:i/>
                <w:iCs/>
                <w:color w:val="003478"/>
                <w:sz w:val="20"/>
                <w:szCs w:val="20"/>
              </w:rPr>
              <w:t xml:space="preserve">, </w:t>
            </w:r>
            <w:r w:rsidR="1236A76B" w:rsidRPr="00150A30">
              <w:rPr>
                <w:rFonts w:ascii="Arial" w:hAnsi="Arial" w:cs="Arial"/>
                <w:i/>
                <w:iCs/>
                <w:color w:val="003478"/>
                <w:sz w:val="20"/>
                <w:szCs w:val="20"/>
              </w:rPr>
              <w:t>a single form is sufficient</w:t>
            </w:r>
            <w:r w:rsidR="3110F766" w:rsidRPr="00150A30">
              <w:rPr>
                <w:rFonts w:ascii="Arial" w:hAnsi="Arial" w:cs="Arial"/>
                <w:i/>
                <w:iCs/>
                <w:color w:val="003478"/>
                <w:sz w:val="20"/>
                <w:szCs w:val="20"/>
              </w:rPr>
              <w:t xml:space="preserve"> (i.e. AAV-GFP and AAV-luciferase)</w:t>
            </w:r>
            <w:r w:rsidR="1236A76B" w:rsidRPr="00150A30">
              <w:rPr>
                <w:rFonts w:ascii="Arial" w:hAnsi="Arial" w:cs="Arial"/>
                <w:i/>
                <w:iCs/>
                <w:color w:val="003478"/>
                <w:sz w:val="20"/>
                <w:szCs w:val="20"/>
              </w:rPr>
              <w:t>.</w:t>
            </w:r>
          </w:p>
          <w:p w14:paraId="40ABF671" w14:textId="5B73019D" w:rsidR="00583678" w:rsidRPr="00150A30" w:rsidRDefault="00552A30" w:rsidP="1B845767">
            <w:pPr>
              <w:pStyle w:val="ListParagraph"/>
              <w:numPr>
                <w:ilvl w:val="0"/>
                <w:numId w:val="13"/>
              </w:numPr>
              <w:spacing w:after="60"/>
              <w:ind w:left="342"/>
              <w:rPr>
                <w:rFonts w:ascii="Arial" w:hAnsi="Arial" w:cs="Arial"/>
                <w:i/>
                <w:iCs/>
                <w:color w:val="003478"/>
                <w:sz w:val="20"/>
                <w:szCs w:val="20"/>
              </w:rPr>
            </w:pPr>
            <w:r>
              <w:rPr>
                <w:rFonts w:ascii="Arial" w:hAnsi="Arial" w:cs="Arial"/>
                <w:i/>
                <w:iCs/>
                <w:color w:val="003478"/>
                <w:sz w:val="20"/>
                <w:szCs w:val="20"/>
              </w:rPr>
              <w:t>If your work involves GDMOs, contact the IBC (</w:t>
            </w:r>
            <w:hyperlink r:id="rId12" w:history="1">
              <w:r w:rsidRPr="001665C5">
                <w:rPr>
                  <w:rStyle w:val="Hyperlink"/>
                  <w:rFonts w:ascii="Arial" w:hAnsi="Arial" w:cs="Arial"/>
                  <w:i/>
                  <w:iCs/>
                  <w:sz w:val="20"/>
                  <w:szCs w:val="20"/>
                </w:rPr>
                <w:t>biosafety@drexel.edu</w:t>
              </w:r>
            </w:hyperlink>
            <w:r>
              <w:rPr>
                <w:rFonts w:ascii="Arial" w:hAnsi="Arial" w:cs="Arial"/>
                <w:i/>
                <w:iCs/>
                <w:color w:val="003478"/>
                <w:sz w:val="20"/>
                <w:szCs w:val="20"/>
              </w:rPr>
              <w:t xml:space="preserve">) </w:t>
            </w:r>
            <w:r w:rsidR="00574D61">
              <w:rPr>
                <w:rFonts w:ascii="Arial" w:hAnsi="Arial" w:cs="Arial"/>
                <w:i/>
                <w:iCs/>
                <w:color w:val="003478"/>
                <w:sz w:val="20"/>
                <w:szCs w:val="20"/>
              </w:rPr>
              <w:t xml:space="preserve">for guidance on </w:t>
            </w:r>
            <w:r w:rsidR="008562C4">
              <w:rPr>
                <w:rFonts w:ascii="Arial" w:hAnsi="Arial" w:cs="Arial"/>
                <w:i/>
                <w:iCs/>
                <w:color w:val="003478"/>
                <w:sz w:val="20"/>
                <w:szCs w:val="20"/>
              </w:rPr>
              <w:t>performing a</w:t>
            </w:r>
            <w:r w:rsidR="001A715C">
              <w:rPr>
                <w:rFonts w:ascii="Arial" w:hAnsi="Arial" w:cs="Arial"/>
                <w:i/>
                <w:iCs/>
                <w:color w:val="003478"/>
                <w:sz w:val="20"/>
                <w:szCs w:val="20"/>
              </w:rPr>
              <w:t xml:space="preserve"> comprehensive risk assessment and </w:t>
            </w:r>
            <w:r w:rsidR="008562C4">
              <w:rPr>
                <w:rFonts w:ascii="Arial" w:hAnsi="Arial" w:cs="Arial"/>
                <w:i/>
                <w:iCs/>
                <w:color w:val="003478"/>
                <w:sz w:val="20"/>
                <w:szCs w:val="20"/>
              </w:rPr>
              <w:t>conducting your work</w:t>
            </w:r>
            <w:r w:rsidR="005971B3">
              <w:rPr>
                <w:rFonts w:ascii="Arial" w:hAnsi="Arial" w:cs="Arial"/>
                <w:i/>
                <w:iCs/>
                <w:color w:val="003478"/>
                <w:sz w:val="20"/>
                <w:szCs w:val="20"/>
              </w:rPr>
              <w:t xml:space="preserve"> using</w:t>
            </w:r>
            <w:r w:rsidR="005313C5">
              <w:rPr>
                <w:rFonts w:ascii="Arial" w:hAnsi="Arial" w:cs="Arial"/>
                <w:i/>
                <w:iCs/>
                <w:color w:val="003478"/>
                <w:sz w:val="20"/>
                <w:szCs w:val="20"/>
              </w:rPr>
              <w:t xml:space="preserve"> appropriate</w:t>
            </w:r>
            <w:r w:rsidR="001A715C">
              <w:rPr>
                <w:rFonts w:ascii="Arial" w:hAnsi="Arial" w:cs="Arial"/>
                <w:i/>
                <w:iCs/>
                <w:color w:val="003478"/>
                <w:sz w:val="20"/>
                <w:szCs w:val="20"/>
              </w:rPr>
              <w:t xml:space="preserve"> </w:t>
            </w:r>
            <w:r w:rsidR="0099699B">
              <w:rPr>
                <w:rFonts w:ascii="Arial" w:hAnsi="Arial" w:cs="Arial"/>
                <w:i/>
                <w:iCs/>
                <w:color w:val="003478"/>
                <w:sz w:val="20"/>
                <w:szCs w:val="20"/>
              </w:rPr>
              <w:t>biological containment practices</w:t>
            </w:r>
            <w:r w:rsidR="005971B3">
              <w:rPr>
                <w:rFonts w:ascii="Arial" w:hAnsi="Arial" w:cs="Arial"/>
                <w:i/>
                <w:iCs/>
                <w:color w:val="003478"/>
                <w:sz w:val="20"/>
                <w:szCs w:val="20"/>
              </w:rPr>
              <w:t>.</w:t>
            </w:r>
          </w:p>
          <w:p w14:paraId="34540EE8" w14:textId="353C8FCC" w:rsidR="00645D8D" w:rsidRDefault="001246EE" w:rsidP="4AE4C30B">
            <w:pPr>
              <w:pStyle w:val="ListParagraph"/>
              <w:numPr>
                <w:ilvl w:val="0"/>
                <w:numId w:val="13"/>
              </w:numPr>
              <w:spacing w:after="60"/>
              <w:ind w:left="342"/>
              <w:rPr>
                <w:rFonts w:ascii="Arial" w:hAnsi="Arial" w:cs="Arial"/>
                <w:i/>
                <w:iCs/>
                <w:color w:val="003478"/>
                <w:sz w:val="20"/>
                <w:szCs w:val="20"/>
              </w:rPr>
            </w:pPr>
            <w:r w:rsidRPr="4AE4C30B">
              <w:rPr>
                <w:rFonts w:ascii="Arial" w:hAnsi="Arial" w:cs="Arial"/>
                <w:i/>
                <w:iCs/>
                <w:color w:val="003478"/>
                <w:sz w:val="20"/>
                <w:szCs w:val="20"/>
              </w:rPr>
              <w:t xml:space="preserve">All persons involved in this work must complete </w:t>
            </w:r>
            <w:r w:rsidR="00D87625" w:rsidRPr="4AE4C30B">
              <w:rPr>
                <w:rFonts w:ascii="Arial" w:hAnsi="Arial" w:cs="Arial"/>
                <w:i/>
                <w:iCs/>
                <w:color w:val="003478"/>
                <w:sz w:val="20"/>
                <w:szCs w:val="20"/>
              </w:rPr>
              <w:t xml:space="preserve">the BioRAFT </w:t>
            </w:r>
            <w:r w:rsidRPr="4AE4C30B">
              <w:rPr>
                <w:rFonts w:ascii="Arial" w:hAnsi="Arial" w:cs="Arial"/>
                <w:i/>
                <w:iCs/>
                <w:color w:val="003478"/>
                <w:sz w:val="20"/>
                <w:szCs w:val="20"/>
              </w:rPr>
              <w:t xml:space="preserve">rDNA </w:t>
            </w:r>
            <w:r w:rsidR="00D87625" w:rsidRPr="4AE4C30B">
              <w:rPr>
                <w:rFonts w:ascii="Arial" w:hAnsi="Arial" w:cs="Arial"/>
                <w:i/>
                <w:iCs/>
                <w:color w:val="003478"/>
                <w:sz w:val="20"/>
                <w:szCs w:val="20"/>
              </w:rPr>
              <w:t>t</w:t>
            </w:r>
            <w:r w:rsidRPr="4AE4C30B">
              <w:rPr>
                <w:rFonts w:ascii="Arial" w:hAnsi="Arial" w:cs="Arial"/>
                <w:i/>
                <w:iCs/>
                <w:color w:val="003478"/>
                <w:sz w:val="20"/>
                <w:szCs w:val="20"/>
              </w:rPr>
              <w:t>raining</w:t>
            </w:r>
            <w:r w:rsidR="00D87625" w:rsidRPr="4AE4C30B">
              <w:rPr>
                <w:rFonts w:ascii="Arial" w:hAnsi="Arial" w:cs="Arial"/>
                <w:i/>
                <w:iCs/>
                <w:color w:val="003478"/>
                <w:sz w:val="20"/>
                <w:szCs w:val="20"/>
              </w:rPr>
              <w:t xml:space="preserve"> module</w:t>
            </w:r>
            <w:r w:rsidR="00AA507C" w:rsidRPr="4AE4C30B">
              <w:rPr>
                <w:rFonts w:ascii="Arial" w:hAnsi="Arial" w:cs="Arial"/>
                <w:i/>
                <w:iCs/>
                <w:color w:val="003478"/>
                <w:sz w:val="20"/>
                <w:szCs w:val="20"/>
              </w:rPr>
              <w:t xml:space="preserve"> (in addition to general laboratory safety training)</w:t>
            </w:r>
            <w:r w:rsidRPr="4AE4C30B">
              <w:rPr>
                <w:rFonts w:ascii="Arial" w:hAnsi="Arial" w:cs="Arial"/>
                <w:i/>
                <w:iCs/>
                <w:color w:val="003478"/>
                <w:sz w:val="20"/>
                <w:szCs w:val="20"/>
              </w:rPr>
              <w:t>. Training dates should be recorded on</w:t>
            </w:r>
            <w:r w:rsidR="00E44333" w:rsidRPr="4AE4C30B">
              <w:rPr>
                <w:rFonts w:ascii="Arial" w:hAnsi="Arial" w:cs="Arial"/>
                <w:i/>
                <w:iCs/>
                <w:color w:val="003478"/>
                <w:sz w:val="20"/>
                <w:szCs w:val="20"/>
              </w:rPr>
              <w:t xml:space="preserve"> the </w:t>
            </w:r>
            <w:r w:rsidR="00E44333" w:rsidRPr="4AE4C30B">
              <w:rPr>
                <w:rFonts w:ascii="Arial" w:hAnsi="Arial" w:cs="Arial"/>
                <w:b/>
                <w:bCs/>
                <w:i/>
                <w:iCs/>
                <w:color w:val="003478"/>
                <w:sz w:val="20"/>
                <w:szCs w:val="20"/>
              </w:rPr>
              <w:t>General Biohazard Form (Form A)</w:t>
            </w:r>
            <w:r w:rsidR="00E44333" w:rsidRPr="4AE4C30B">
              <w:rPr>
                <w:rFonts w:ascii="Arial" w:hAnsi="Arial" w:cs="Arial"/>
                <w:i/>
                <w:iCs/>
                <w:color w:val="003478"/>
                <w:sz w:val="20"/>
                <w:szCs w:val="20"/>
              </w:rPr>
              <w:t>.</w:t>
            </w:r>
          </w:p>
          <w:p w14:paraId="3808A532" w14:textId="599D3706" w:rsidR="00EF2434" w:rsidRDefault="005E2CEB" w:rsidP="00EF2434">
            <w:pPr>
              <w:pStyle w:val="ListParagraph"/>
              <w:numPr>
                <w:ilvl w:val="1"/>
                <w:numId w:val="13"/>
              </w:numPr>
              <w:spacing w:after="60"/>
              <w:ind w:left="702"/>
              <w:contextualSpacing w:val="0"/>
              <w:rPr>
                <w:rFonts w:ascii="Arial" w:hAnsi="Arial" w:cs="Arial"/>
                <w:i/>
                <w:color w:val="003478"/>
                <w:sz w:val="20"/>
                <w:szCs w:val="20"/>
              </w:rPr>
            </w:pPr>
            <w:r>
              <w:rPr>
                <w:rFonts w:ascii="Arial" w:hAnsi="Arial" w:cs="Arial"/>
                <w:i/>
                <w:color w:val="003478"/>
                <w:sz w:val="20"/>
                <w:szCs w:val="20"/>
              </w:rPr>
              <w:t>Your</w:t>
            </w:r>
            <w:r w:rsidR="006B4CCD">
              <w:rPr>
                <w:rFonts w:ascii="Arial" w:hAnsi="Arial" w:cs="Arial"/>
                <w:i/>
                <w:color w:val="003478"/>
                <w:sz w:val="20"/>
                <w:szCs w:val="20"/>
              </w:rPr>
              <w:t xml:space="preserve"> investigations involving rDNA may be </w:t>
            </w:r>
            <w:r w:rsidR="006B4CCD" w:rsidRPr="00751FDD">
              <w:rPr>
                <w:rFonts w:ascii="Arial" w:hAnsi="Arial" w:cs="Arial"/>
                <w:i/>
                <w:color w:val="003478"/>
                <w:sz w:val="20"/>
                <w:szCs w:val="20"/>
              </w:rPr>
              <w:t>exempt</w:t>
            </w:r>
            <w:r>
              <w:rPr>
                <w:rFonts w:ascii="Arial" w:hAnsi="Arial" w:cs="Arial"/>
                <w:i/>
                <w:color w:val="003478"/>
                <w:sz w:val="20"/>
                <w:szCs w:val="20"/>
              </w:rPr>
              <w:t xml:space="preserve"> from the NIH </w:t>
            </w:r>
            <w:r w:rsidR="00081181">
              <w:rPr>
                <w:rFonts w:ascii="Arial" w:hAnsi="Arial" w:cs="Arial"/>
                <w:i/>
                <w:color w:val="003478"/>
                <w:sz w:val="20"/>
                <w:szCs w:val="20"/>
              </w:rPr>
              <w:t>G</w:t>
            </w:r>
            <w:r>
              <w:rPr>
                <w:rFonts w:ascii="Arial" w:hAnsi="Arial" w:cs="Arial"/>
                <w:i/>
                <w:color w:val="003478"/>
                <w:sz w:val="20"/>
                <w:szCs w:val="20"/>
              </w:rPr>
              <w:t xml:space="preserve">uidelines and registration with the </w:t>
            </w:r>
            <w:r w:rsidR="00D04ADB">
              <w:rPr>
                <w:rFonts w:ascii="Arial" w:hAnsi="Arial" w:cs="Arial"/>
                <w:i/>
                <w:color w:val="003478"/>
                <w:sz w:val="20"/>
                <w:szCs w:val="20"/>
              </w:rPr>
              <w:t>IB</w:t>
            </w:r>
            <w:r>
              <w:rPr>
                <w:rFonts w:ascii="Arial" w:hAnsi="Arial" w:cs="Arial"/>
                <w:i/>
                <w:color w:val="003478"/>
                <w:sz w:val="20"/>
                <w:szCs w:val="20"/>
              </w:rPr>
              <w:t>C</w:t>
            </w:r>
            <w:r w:rsidR="006B4CCD" w:rsidRPr="00FE41F8">
              <w:rPr>
                <w:rFonts w:ascii="Arial" w:hAnsi="Arial" w:cs="Arial"/>
                <w:i/>
                <w:color w:val="003478"/>
                <w:sz w:val="20"/>
                <w:szCs w:val="20"/>
              </w:rPr>
              <w:t>.</w:t>
            </w:r>
            <w:r w:rsidR="00AA507C">
              <w:rPr>
                <w:rFonts w:ascii="Arial" w:hAnsi="Arial" w:cs="Arial"/>
                <w:i/>
                <w:color w:val="003478"/>
                <w:sz w:val="20"/>
                <w:szCs w:val="20"/>
              </w:rPr>
              <w:t xml:space="preserve"> Criteria for exempt </w:t>
            </w:r>
            <w:r>
              <w:rPr>
                <w:rFonts w:ascii="Arial" w:hAnsi="Arial" w:cs="Arial"/>
                <w:i/>
                <w:color w:val="003478"/>
                <w:sz w:val="20"/>
                <w:szCs w:val="20"/>
              </w:rPr>
              <w:t xml:space="preserve">rDNA experiments are specified in </w:t>
            </w:r>
            <w:r w:rsidR="00B40D86">
              <w:rPr>
                <w:rFonts w:ascii="Arial" w:hAnsi="Arial" w:cs="Arial"/>
                <w:i/>
                <w:color w:val="003478"/>
                <w:sz w:val="20"/>
                <w:szCs w:val="20"/>
              </w:rPr>
              <w:t xml:space="preserve">section III-F of </w:t>
            </w:r>
            <w:r>
              <w:rPr>
                <w:rFonts w:ascii="Arial" w:hAnsi="Arial" w:cs="Arial"/>
                <w:i/>
                <w:color w:val="003478"/>
                <w:sz w:val="20"/>
                <w:szCs w:val="20"/>
              </w:rPr>
              <w:t xml:space="preserve">current NIH </w:t>
            </w:r>
            <w:r w:rsidR="006F437B">
              <w:rPr>
                <w:rFonts w:ascii="Arial" w:hAnsi="Arial" w:cs="Arial"/>
                <w:i/>
                <w:color w:val="003478"/>
                <w:sz w:val="20"/>
                <w:szCs w:val="20"/>
              </w:rPr>
              <w:lastRenderedPageBreak/>
              <w:t>G</w:t>
            </w:r>
            <w:r>
              <w:rPr>
                <w:rFonts w:ascii="Arial" w:hAnsi="Arial" w:cs="Arial"/>
                <w:i/>
                <w:color w:val="003478"/>
                <w:sz w:val="20"/>
                <w:szCs w:val="20"/>
              </w:rPr>
              <w:t>uidelines</w:t>
            </w:r>
            <w:r w:rsidR="00081181">
              <w:rPr>
                <w:rFonts w:ascii="Arial" w:hAnsi="Arial" w:cs="Arial"/>
                <w:i/>
                <w:color w:val="003478"/>
                <w:sz w:val="20"/>
                <w:szCs w:val="20"/>
              </w:rPr>
              <w:t xml:space="preserve"> </w:t>
            </w:r>
            <w:r w:rsidR="00D0027C">
              <w:rPr>
                <w:rFonts w:ascii="Arial" w:hAnsi="Arial" w:cs="Arial"/>
                <w:i/>
                <w:color w:val="003478"/>
                <w:sz w:val="20"/>
                <w:szCs w:val="20"/>
              </w:rPr>
              <w:t>and can also be found at the end of this form. If your experiments involve rDNA molecules that meet these criteria, you are not required to submit an rDNA form.</w:t>
            </w:r>
          </w:p>
          <w:p w14:paraId="77C4EA29" w14:textId="5B1CB148" w:rsidR="00EF2434" w:rsidRDefault="00EF2434" w:rsidP="00EF2434">
            <w:pPr>
              <w:pStyle w:val="ListParagraph"/>
              <w:numPr>
                <w:ilvl w:val="1"/>
                <w:numId w:val="13"/>
              </w:numPr>
              <w:spacing w:after="60"/>
              <w:ind w:left="702"/>
              <w:contextualSpacing w:val="0"/>
              <w:rPr>
                <w:rFonts w:ascii="Arial" w:hAnsi="Arial" w:cs="Arial"/>
                <w:i/>
                <w:color w:val="003478"/>
                <w:sz w:val="20"/>
                <w:szCs w:val="20"/>
              </w:rPr>
            </w:pPr>
            <w:r w:rsidRPr="3EE6401F">
              <w:rPr>
                <w:rFonts w:ascii="Arial" w:hAnsi="Arial" w:cs="Arial"/>
                <w:i/>
                <w:iCs/>
                <w:color w:val="003478"/>
                <w:sz w:val="20"/>
                <w:szCs w:val="20"/>
              </w:rPr>
              <w:t>Information about the NIH Guidelines for Research Involving Recombinant or Synthetic Nucleic Acid Molec</w:t>
            </w:r>
            <w:r w:rsidRPr="00E2422A">
              <w:rPr>
                <w:rFonts w:ascii="Arial" w:hAnsi="Arial" w:cs="Arial"/>
                <w:i/>
                <w:iCs/>
                <w:color w:val="003478"/>
                <w:sz w:val="20"/>
                <w:szCs w:val="20"/>
              </w:rPr>
              <w:t xml:space="preserve">ules can be found at </w:t>
            </w:r>
            <w:hyperlink r:id="rId13" w:anchor="tab2">
              <w:r w:rsidRPr="000F0EF3">
                <w:rPr>
                  <w:rStyle w:val="Hyperlink"/>
                  <w:rFonts w:ascii="Arial" w:hAnsi="Arial" w:cs="Arial"/>
                  <w:i/>
                  <w:iCs/>
                  <w:sz w:val="20"/>
                  <w:szCs w:val="20"/>
                </w:rPr>
                <w:t>https://osp.od.nih.gov/policies/biosafety-and-biosecurity-policy#tab2</w:t>
              </w:r>
            </w:hyperlink>
            <w:r w:rsidRPr="000F0EF3">
              <w:rPr>
                <w:rFonts w:ascii="Arial" w:hAnsi="Arial" w:cs="Arial"/>
                <w:i/>
                <w:iCs/>
                <w:color w:val="003478"/>
                <w:sz w:val="20"/>
                <w:szCs w:val="20"/>
              </w:rPr>
              <w:t>/.</w:t>
            </w:r>
          </w:p>
          <w:p w14:paraId="109C5D6E" w14:textId="439902AB" w:rsidR="001056BE" w:rsidRPr="00DD3A7B" w:rsidRDefault="001056BE" w:rsidP="001056BE">
            <w:pPr>
              <w:pStyle w:val="ListParagraph"/>
              <w:numPr>
                <w:ilvl w:val="0"/>
                <w:numId w:val="13"/>
              </w:numPr>
              <w:spacing w:after="60"/>
              <w:ind w:left="342"/>
              <w:contextualSpacing w:val="0"/>
              <w:rPr>
                <w:rFonts w:ascii="Arial" w:hAnsi="Arial" w:cs="Arial"/>
                <w:i/>
                <w:color w:val="003478"/>
                <w:sz w:val="20"/>
                <w:szCs w:val="20"/>
              </w:rPr>
            </w:pPr>
            <w:r w:rsidRPr="00DD6344">
              <w:rPr>
                <w:rFonts w:ascii="Arial" w:hAnsi="Arial" w:cs="Arial"/>
                <w:i/>
                <w:color w:val="003478"/>
                <w:sz w:val="20"/>
                <w:szCs w:val="20"/>
              </w:rPr>
              <w:t xml:space="preserve">Changes to an approved biosafety protocol must be made by filing a </w:t>
            </w:r>
            <w:r w:rsidRPr="00DD6344">
              <w:rPr>
                <w:rFonts w:ascii="Arial" w:hAnsi="Arial" w:cs="Arial"/>
                <w:b/>
                <w:i/>
                <w:color w:val="003478"/>
                <w:sz w:val="20"/>
                <w:szCs w:val="20"/>
              </w:rPr>
              <w:t>Protocol Amendment Form (Form E)</w:t>
            </w:r>
            <w:r w:rsidRPr="00DD6344">
              <w:rPr>
                <w:rFonts w:ascii="Arial" w:hAnsi="Arial" w:cs="Arial"/>
                <w:i/>
                <w:color w:val="003478"/>
                <w:sz w:val="20"/>
                <w:szCs w:val="20"/>
              </w:rPr>
              <w:t xml:space="preserve"> for </w:t>
            </w:r>
            <w:r w:rsidR="00D04ADB">
              <w:rPr>
                <w:rFonts w:ascii="Arial" w:hAnsi="Arial" w:cs="Arial"/>
                <w:i/>
                <w:color w:val="003478"/>
                <w:sz w:val="20"/>
                <w:szCs w:val="20"/>
              </w:rPr>
              <w:t>Institutional</w:t>
            </w:r>
            <w:r w:rsidRPr="00DD6344">
              <w:rPr>
                <w:rFonts w:ascii="Arial" w:hAnsi="Arial" w:cs="Arial"/>
                <w:i/>
                <w:color w:val="003478"/>
                <w:sz w:val="20"/>
                <w:szCs w:val="20"/>
              </w:rPr>
              <w:t xml:space="preserve"> Biosafety Committee review.</w:t>
            </w:r>
          </w:p>
          <w:p w14:paraId="4254DD48" w14:textId="5C599440" w:rsidR="00C05451" w:rsidRPr="001056BE" w:rsidRDefault="00DD3A7B" w:rsidP="00D04ADB">
            <w:pPr>
              <w:pStyle w:val="ListParagraph"/>
              <w:numPr>
                <w:ilvl w:val="0"/>
                <w:numId w:val="13"/>
              </w:numPr>
              <w:spacing w:after="60"/>
              <w:ind w:left="342"/>
              <w:contextualSpacing w:val="0"/>
              <w:rPr>
                <w:rFonts w:ascii="Arial" w:hAnsi="Arial" w:cs="Arial"/>
                <w:i/>
                <w:color w:val="003478"/>
                <w:sz w:val="20"/>
                <w:szCs w:val="20"/>
              </w:rPr>
            </w:pPr>
            <w:r>
              <w:rPr>
                <w:rFonts w:ascii="Arial" w:hAnsi="Arial" w:cs="Arial"/>
                <w:i/>
                <w:color w:val="003478"/>
                <w:sz w:val="20"/>
                <w:szCs w:val="20"/>
              </w:rPr>
              <w:t>If you have questions about</w:t>
            </w:r>
            <w:r w:rsidR="00A72301">
              <w:rPr>
                <w:rFonts w:ascii="Arial" w:hAnsi="Arial" w:cs="Arial"/>
                <w:i/>
                <w:color w:val="003478"/>
                <w:sz w:val="20"/>
                <w:szCs w:val="20"/>
              </w:rPr>
              <w:t xml:space="preserve"> rDNA registration or this form</w:t>
            </w:r>
            <w:r w:rsidR="00AA507C">
              <w:rPr>
                <w:rFonts w:ascii="Arial" w:hAnsi="Arial" w:cs="Arial"/>
                <w:i/>
                <w:color w:val="003478"/>
                <w:sz w:val="20"/>
                <w:szCs w:val="20"/>
              </w:rPr>
              <w:t xml:space="preserve">, </w:t>
            </w:r>
            <w:r w:rsidR="00E43323">
              <w:rPr>
                <w:rFonts w:ascii="Arial" w:hAnsi="Arial" w:cs="Arial"/>
                <w:i/>
                <w:color w:val="003478"/>
                <w:sz w:val="20"/>
                <w:szCs w:val="20"/>
              </w:rPr>
              <w:t xml:space="preserve">please </w:t>
            </w:r>
            <w:r w:rsidR="005F5930">
              <w:rPr>
                <w:rFonts w:ascii="Arial" w:hAnsi="Arial" w:cs="Arial"/>
                <w:i/>
                <w:color w:val="003478"/>
                <w:sz w:val="20"/>
                <w:szCs w:val="20"/>
              </w:rPr>
              <w:t xml:space="preserve">contact the IBC by </w:t>
            </w:r>
            <w:r w:rsidR="00AA507C" w:rsidRPr="00DD3A7B">
              <w:rPr>
                <w:rFonts w:ascii="Arial" w:hAnsi="Arial" w:cs="Arial"/>
                <w:i/>
                <w:color w:val="003478"/>
                <w:sz w:val="20"/>
                <w:szCs w:val="20"/>
              </w:rPr>
              <w:t>e-mail</w:t>
            </w:r>
            <w:r w:rsidR="00E43323">
              <w:rPr>
                <w:rFonts w:ascii="Arial" w:hAnsi="Arial" w:cs="Arial"/>
                <w:i/>
                <w:color w:val="003478"/>
                <w:sz w:val="20"/>
                <w:szCs w:val="20"/>
              </w:rPr>
              <w:t xml:space="preserve"> (</w:t>
            </w:r>
            <w:hyperlink r:id="rId14" w:history="1">
              <w:r w:rsidR="00E43323" w:rsidRPr="0036153E">
                <w:rPr>
                  <w:rStyle w:val="Hyperlink"/>
                  <w:rFonts w:ascii="Arial" w:hAnsi="Arial" w:cs="Arial"/>
                  <w:i/>
                  <w:sz w:val="20"/>
                  <w:szCs w:val="20"/>
                </w:rPr>
                <w:t>biosafety@drexel.edu</w:t>
              </w:r>
            </w:hyperlink>
            <w:r w:rsidR="00E43323">
              <w:rPr>
                <w:rFonts w:ascii="Arial" w:hAnsi="Arial" w:cs="Arial"/>
                <w:i/>
                <w:color w:val="003478"/>
                <w:sz w:val="20"/>
                <w:szCs w:val="20"/>
              </w:rPr>
              <w:t>)</w:t>
            </w:r>
            <w:r w:rsidR="00AA507C" w:rsidRPr="00DD3A7B">
              <w:rPr>
                <w:rFonts w:ascii="Arial" w:hAnsi="Arial" w:cs="Arial"/>
                <w:i/>
                <w:color w:val="003478"/>
                <w:sz w:val="20"/>
                <w:szCs w:val="20"/>
              </w:rPr>
              <w:t>.</w:t>
            </w:r>
          </w:p>
        </w:tc>
      </w:tr>
      <w:tr w:rsidR="003809CD" w:rsidRPr="008A03B9" w14:paraId="2E271CCB" w14:textId="77777777" w:rsidTr="3EE6401F">
        <w:trPr>
          <w:trHeight w:val="548"/>
        </w:trPr>
        <w:tc>
          <w:tcPr>
            <w:tcW w:w="9361" w:type="dxa"/>
            <w:gridSpan w:val="2"/>
            <w:tcBorders>
              <w:top w:val="nil"/>
              <w:left w:val="nil"/>
              <w:bottom w:val="nil"/>
              <w:right w:val="nil"/>
            </w:tcBorders>
            <w:shd w:val="clear" w:color="auto" w:fill="auto"/>
          </w:tcPr>
          <w:p w14:paraId="1C74211D" w14:textId="77777777" w:rsidR="003809CD" w:rsidRPr="00DD6344" w:rsidRDefault="003809CD" w:rsidP="006C6DBF">
            <w:pPr>
              <w:spacing w:before="120" w:after="120"/>
              <w:jc w:val="center"/>
              <w:rPr>
                <w:rFonts w:ascii="Arial" w:hAnsi="Arial" w:cs="Arial"/>
                <w:b/>
                <w:i/>
                <w:color w:val="003478"/>
                <w:sz w:val="20"/>
                <w:szCs w:val="20"/>
              </w:rPr>
            </w:pPr>
          </w:p>
        </w:tc>
      </w:tr>
    </w:tbl>
    <w:p w14:paraId="3C0C63D6" w14:textId="77777777" w:rsidR="00664A82" w:rsidRDefault="00664A82">
      <w:pPr>
        <w:rPr>
          <w:rFonts w:ascii="Arial" w:hAnsi="Arial" w:cs="Arial"/>
          <w:color w:val="984806" w:themeColor="accent6" w:themeShade="80"/>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A01BB2" w:rsidRPr="00DD6344" w14:paraId="7A217E32" w14:textId="77777777" w:rsidTr="00295CDB">
        <w:tc>
          <w:tcPr>
            <w:tcW w:w="9361" w:type="dxa"/>
            <w:shd w:val="clear" w:color="auto" w:fill="FF6600"/>
            <w:vAlign w:val="center"/>
          </w:tcPr>
          <w:p w14:paraId="3E1D03A4" w14:textId="1D5F3C17" w:rsidR="00A01BB2" w:rsidRPr="00295CDB" w:rsidRDefault="00A01BB2" w:rsidP="003D5123">
            <w:pPr>
              <w:pStyle w:val="DrexelProjectTitle"/>
            </w:pPr>
            <w:r w:rsidRPr="00295CDB">
              <w:br w:type="page"/>
              <w:t>1. PROJECT</w:t>
            </w:r>
            <w:r w:rsidR="006925D6" w:rsidRPr="00295CDB">
              <w:t xml:space="preserve"> AND INVESTIGATOR</w:t>
            </w:r>
            <w:r w:rsidRPr="00295CDB">
              <w:t xml:space="preserve"> </w:t>
            </w:r>
            <w:r w:rsidR="00AF6452" w:rsidRPr="00295CDB">
              <w:t>INFORMATION</w:t>
            </w:r>
          </w:p>
        </w:tc>
      </w:tr>
      <w:tr w:rsidR="00632DA4" w:rsidRPr="002502D4" w14:paraId="2FC72913" w14:textId="77777777" w:rsidTr="004F2889">
        <w:tc>
          <w:tcPr>
            <w:tcW w:w="9361" w:type="dxa"/>
          </w:tcPr>
          <w:p w14:paraId="58E70DD7" w14:textId="77777777" w:rsidR="00632DA4" w:rsidRPr="00CF46F2" w:rsidRDefault="00632DA4" w:rsidP="007D0D7E">
            <w:pPr>
              <w:pStyle w:val="DREXELSignatureTXT"/>
            </w:pPr>
            <w:r w:rsidRPr="00CF46F2">
              <w:t>Project Title (</w:t>
            </w:r>
            <w:r>
              <w:t>M</w:t>
            </w:r>
            <w:r w:rsidRPr="002502D4">
              <w:t>ust</w:t>
            </w:r>
            <w:r>
              <w:t xml:space="preserve"> exactly match the grant title if externally funded</w:t>
            </w:r>
            <w:r w:rsidRPr="00CF46F2">
              <w:t>)</w:t>
            </w:r>
          </w:p>
          <w:p w14:paraId="64FBED30" w14:textId="330ADF67" w:rsidR="00632DA4" w:rsidRPr="00CF46F2" w:rsidRDefault="00632DA4" w:rsidP="008B4493">
            <w:pPr>
              <w:pStyle w:val="DREXELSignatureTXT"/>
              <w:rPr>
                <w:i/>
              </w:rPr>
            </w:pPr>
            <w:r w:rsidRPr="004450E4">
              <w:rPr>
                <w:i/>
              </w:rPr>
              <w:fldChar w:fldCharType="begin">
                <w:ffData>
                  <w:name w:val=""/>
                  <w:enabled/>
                  <w:calcOnExit w:val="0"/>
                  <w:textInput/>
                </w:ffData>
              </w:fldChar>
            </w:r>
            <w:r w:rsidRPr="004450E4">
              <w:instrText xml:space="preserve"> FORMTEXT </w:instrText>
            </w:r>
            <w:r w:rsidRPr="004450E4">
              <w:rPr>
                <w:i/>
              </w:rPr>
            </w:r>
            <w:r w:rsidRPr="004450E4">
              <w:rPr>
                <w:i/>
              </w:rPr>
              <w:fldChar w:fldCharType="separate"/>
            </w:r>
            <w:r>
              <w:rPr>
                <w:i/>
              </w:rPr>
              <w:t> </w:t>
            </w:r>
            <w:r>
              <w:rPr>
                <w:i/>
              </w:rPr>
              <w:t> </w:t>
            </w:r>
            <w:r>
              <w:rPr>
                <w:i/>
              </w:rPr>
              <w:t> </w:t>
            </w:r>
            <w:r>
              <w:rPr>
                <w:i/>
              </w:rPr>
              <w:t> </w:t>
            </w:r>
            <w:r>
              <w:rPr>
                <w:i/>
              </w:rPr>
              <w:t> </w:t>
            </w:r>
            <w:r w:rsidRPr="004450E4">
              <w:rPr>
                <w:i/>
              </w:rPr>
              <w:fldChar w:fldCharType="end"/>
            </w:r>
          </w:p>
        </w:tc>
      </w:tr>
      <w:tr w:rsidR="006925D6" w:rsidRPr="002502D4" w14:paraId="01BF51F0" w14:textId="77777777" w:rsidTr="00981CDC">
        <w:tc>
          <w:tcPr>
            <w:tcW w:w="9361" w:type="dxa"/>
          </w:tcPr>
          <w:p w14:paraId="5E7B6DE0" w14:textId="19A3D7EA" w:rsidR="006925D6" w:rsidRPr="002502D4" w:rsidRDefault="00535FE0" w:rsidP="007D0D7E">
            <w:pPr>
              <w:pStyle w:val="DREXELSignatureTXT"/>
            </w:pPr>
            <w:r>
              <w:t>Principal Investigator’s Name</w:t>
            </w:r>
          </w:p>
          <w:p w14:paraId="40330E7B" w14:textId="1B1E98D9" w:rsidR="006925D6" w:rsidRPr="00CF46F2" w:rsidRDefault="004450E4" w:rsidP="007D0D7E">
            <w:pPr>
              <w:pStyle w:val="DREXELSignatureTXT"/>
              <w:rPr>
                <w:i/>
              </w:rPr>
            </w:pPr>
            <w:r w:rsidRPr="004450E4">
              <w:rPr>
                <w:i/>
              </w:rPr>
              <w:fldChar w:fldCharType="begin">
                <w:ffData>
                  <w:name w:val=""/>
                  <w:enabled/>
                  <w:calcOnExit w:val="0"/>
                  <w:textInput/>
                </w:ffData>
              </w:fldChar>
            </w:r>
            <w:r w:rsidRPr="004450E4">
              <w:instrText xml:space="preserve"> FORMTEXT </w:instrText>
            </w:r>
            <w:r w:rsidRPr="004450E4">
              <w:rPr>
                <w:i/>
              </w:rPr>
            </w:r>
            <w:r w:rsidRPr="004450E4">
              <w:rPr>
                <w:i/>
              </w:rPr>
              <w:fldChar w:fldCharType="separate"/>
            </w:r>
            <w:r>
              <w:t> </w:t>
            </w:r>
            <w:r>
              <w:t> </w:t>
            </w:r>
            <w:r>
              <w:t> </w:t>
            </w:r>
            <w:r>
              <w:t> </w:t>
            </w:r>
            <w:r>
              <w:t> </w:t>
            </w:r>
            <w:r w:rsidRPr="004450E4">
              <w:rPr>
                <w:i/>
              </w:rPr>
              <w:fldChar w:fldCharType="end"/>
            </w:r>
          </w:p>
        </w:tc>
      </w:tr>
    </w:tbl>
    <w:p w14:paraId="001A1876" w14:textId="154DBBD9" w:rsidR="00664A82" w:rsidRDefault="00664A82" w:rsidP="00632DA4">
      <w:pPr>
        <w:rPr>
          <w:rFonts w:ascii="Arial" w:hAnsi="Arial" w:cs="Arial"/>
          <w:color w:val="984806" w:themeColor="accent6" w:themeShade="80"/>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155E6D" w:rsidRPr="00A87CFE" w14:paraId="33761DDB" w14:textId="77777777" w:rsidTr="00295CDB">
        <w:tc>
          <w:tcPr>
            <w:tcW w:w="9361" w:type="dxa"/>
            <w:tcBorders>
              <w:bottom w:val="single" w:sz="4" w:space="0" w:color="auto"/>
            </w:tcBorders>
            <w:shd w:val="clear" w:color="auto" w:fill="FF6600"/>
            <w:vAlign w:val="center"/>
          </w:tcPr>
          <w:p w14:paraId="3126AAE0" w14:textId="6755ACD7" w:rsidR="00155E6D" w:rsidRPr="00A87CFE" w:rsidRDefault="00155E6D" w:rsidP="003D5123">
            <w:pPr>
              <w:pStyle w:val="DrexelProjectTitle"/>
            </w:pPr>
            <w:r>
              <w:br w:type="page"/>
              <w:t>2</w:t>
            </w:r>
            <w:r w:rsidRPr="00A87CFE">
              <w:t>. RESEARCH DESCRIPTION</w:t>
            </w:r>
          </w:p>
        </w:tc>
      </w:tr>
      <w:tr w:rsidR="00155E6D" w:rsidRPr="00A87CFE" w14:paraId="7DA5DC78" w14:textId="77777777" w:rsidTr="006B4CCD">
        <w:tc>
          <w:tcPr>
            <w:tcW w:w="9361" w:type="dxa"/>
            <w:shd w:val="clear" w:color="auto" w:fill="auto"/>
            <w:vAlign w:val="center"/>
          </w:tcPr>
          <w:p w14:paraId="5564232A" w14:textId="77777777" w:rsidR="00155E6D" w:rsidRPr="00A87CFE" w:rsidRDefault="00155E6D" w:rsidP="006B4CCD">
            <w:pPr>
              <w:spacing w:before="60" w:after="60"/>
              <w:rPr>
                <w:rFonts w:ascii="Arial" w:hAnsi="Arial" w:cs="Arial"/>
                <w:i/>
                <w:color w:val="003478"/>
                <w:sz w:val="20"/>
                <w:szCs w:val="20"/>
              </w:rPr>
            </w:pPr>
            <w:r w:rsidRPr="00A87CFE">
              <w:rPr>
                <w:rFonts w:ascii="Arial" w:hAnsi="Arial" w:cs="Arial"/>
                <w:bCs/>
                <w:color w:val="003478"/>
                <w:sz w:val="20"/>
                <w:szCs w:val="20"/>
              </w:rPr>
              <w:t>Provide a brief description of the proposed research in the field below. If this is an externally funded project, please attach an abstract or Specific Aims page from your grant application or proposal.</w:t>
            </w:r>
          </w:p>
        </w:tc>
      </w:tr>
      <w:tr w:rsidR="00155E6D" w:rsidRPr="004450E4" w14:paraId="4B93E308" w14:textId="77777777" w:rsidTr="006B4CCD">
        <w:tc>
          <w:tcPr>
            <w:tcW w:w="9361" w:type="dxa"/>
            <w:shd w:val="clear" w:color="auto" w:fill="auto"/>
            <w:vAlign w:val="center"/>
          </w:tcPr>
          <w:p w14:paraId="5F07DC1B" w14:textId="4DE24746" w:rsidR="00155E6D" w:rsidRPr="004450E4" w:rsidRDefault="004450E4" w:rsidP="006B4CCD">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sidRPr="004450E4">
              <w:rPr>
                <w:rFonts w:ascii="Arial" w:hAnsi="Arial" w:cs="Arial"/>
                <w:noProof/>
                <w:sz w:val="20"/>
                <w:szCs w:val="20"/>
              </w:rPr>
              <w:t> </w:t>
            </w:r>
            <w:r w:rsidRPr="004450E4">
              <w:rPr>
                <w:rFonts w:ascii="Arial" w:hAnsi="Arial" w:cs="Arial"/>
                <w:noProof/>
                <w:sz w:val="20"/>
                <w:szCs w:val="20"/>
              </w:rPr>
              <w:t> </w:t>
            </w:r>
            <w:r w:rsidRPr="004450E4">
              <w:rPr>
                <w:rFonts w:ascii="Arial" w:hAnsi="Arial" w:cs="Arial"/>
                <w:noProof/>
                <w:sz w:val="20"/>
                <w:szCs w:val="20"/>
              </w:rPr>
              <w:t> </w:t>
            </w:r>
            <w:r w:rsidRPr="004450E4">
              <w:rPr>
                <w:rFonts w:ascii="Arial" w:hAnsi="Arial" w:cs="Arial"/>
                <w:noProof/>
                <w:sz w:val="20"/>
                <w:szCs w:val="20"/>
              </w:rPr>
              <w:t> </w:t>
            </w:r>
            <w:r w:rsidRPr="004450E4">
              <w:rPr>
                <w:rFonts w:ascii="Arial" w:hAnsi="Arial" w:cs="Arial"/>
                <w:noProof/>
                <w:sz w:val="20"/>
                <w:szCs w:val="20"/>
              </w:rPr>
              <w:t> </w:t>
            </w:r>
            <w:r w:rsidRPr="004450E4">
              <w:rPr>
                <w:rFonts w:ascii="Arial" w:hAnsi="Arial" w:cs="Arial"/>
                <w:sz w:val="20"/>
                <w:szCs w:val="20"/>
              </w:rPr>
              <w:fldChar w:fldCharType="end"/>
            </w:r>
          </w:p>
        </w:tc>
      </w:tr>
    </w:tbl>
    <w:p w14:paraId="52E49E93" w14:textId="77777777" w:rsidR="00C05451" w:rsidRDefault="00C05451" w:rsidP="00632DA4">
      <w:pPr>
        <w:rPr>
          <w:rFonts w:ascii="Arial" w:hAnsi="Arial" w:cs="Arial"/>
          <w:color w:val="984806" w:themeColor="accent6" w:themeShade="80"/>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2"/>
        <w:gridCol w:w="1729"/>
      </w:tblGrid>
      <w:tr w:rsidR="00155E6D" w:rsidRPr="00A87CFE" w14:paraId="7560C99D" w14:textId="77777777" w:rsidTr="6B9F6090">
        <w:tc>
          <w:tcPr>
            <w:tcW w:w="9361" w:type="dxa"/>
            <w:gridSpan w:val="2"/>
            <w:shd w:val="clear" w:color="auto" w:fill="FF6600"/>
            <w:vAlign w:val="center"/>
          </w:tcPr>
          <w:p w14:paraId="63A2BE06" w14:textId="05646329" w:rsidR="00155E6D" w:rsidRPr="00A87CFE" w:rsidRDefault="00155E6D" w:rsidP="003D5123">
            <w:pPr>
              <w:pStyle w:val="DrexelProjectTitle"/>
            </w:pPr>
            <w:r w:rsidRPr="00A87CFE">
              <w:br w:type="page"/>
            </w:r>
            <w:r>
              <w:t>3</w:t>
            </w:r>
            <w:r w:rsidRPr="00A87CFE">
              <w:t xml:space="preserve">. </w:t>
            </w:r>
            <w:r>
              <w:t>TRAINING</w:t>
            </w:r>
          </w:p>
        </w:tc>
      </w:tr>
      <w:tr w:rsidR="00155E6D" w:rsidRPr="0073614B" w14:paraId="0F8FDF4B" w14:textId="77777777" w:rsidTr="6B9F6090">
        <w:tc>
          <w:tcPr>
            <w:tcW w:w="7632" w:type="dxa"/>
            <w:shd w:val="clear" w:color="auto" w:fill="auto"/>
            <w:vAlign w:val="center"/>
          </w:tcPr>
          <w:p w14:paraId="4C38CB2C" w14:textId="09B5F88D" w:rsidR="004F2889" w:rsidRPr="0073614B" w:rsidRDefault="0DD77C69" w:rsidP="6B9F6090">
            <w:pPr>
              <w:spacing w:before="60" w:after="60"/>
              <w:ind w:left="342" w:hanging="342"/>
            </w:pPr>
            <w:r w:rsidRPr="6B9F6090">
              <w:rPr>
                <w:rFonts w:ascii="Arial" w:hAnsi="Arial" w:cs="Arial"/>
                <w:color w:val="003478"/>
                <w:sz w:val="20"/>
                <w:szCs w:val="20"/>
              </w:rPr>
              <w:t>a.</w:t>
            </w:r>
            <w:r w:rsidR="00155E6D">
              <w:tab/>
            </w:r>
            <w:r w:rsidRPr="6B9F6090">
              <w:rPr>
                <w:rFonts w:ascii="Arial" w:hAnsi="Arial" w:cs="Arial"/>
                <w:color w:val="003478"/>
                <w:sz w:val="20"/>
                <w:szCs w:val="20"/>
              </w:rPr>
              <w:t>Have you read the most recent NIH guidelines on research involving rDNA?</w:t>
            </w:r>
            <w:r w:rsidR="00155E6D">
              <w:br/>
            </w:r>
            <w:r w:rsidR="2744C1F2" w:rsidRPr="6B9F6090">
              <w:rPr>
                <w:rFonts w:ascii="Arial" w:eastAsia="Arial" w:hAnsi="Arial" w:cs="Arial"/>
                <w:color w:val="244061" w:themeColor="accent1" w:themeShade="80"/>
                <w:sz w:val="20"/>
                <w:szCs w:val="20"/>
              </w:rPr>
              <w:t>(The NIH Guidelines are available in</w:t>
            </w:r>
            <w:r w:rsidR="2744C1F2" w:rsidRPr="6B9F6090">
              <w:rPr>
                <w:rFonts w:ascii="Arial" w:eastAsia="Arial" w:hAnsi="Arial" w:cs="Arial"/>
                <w:color w:val="000000" w:themeColor="text1"/>
                <w:sz w:val="20"/>
                <w:szCs w:val="20"/>
              </w:rPr>
              <w:t xml:space="preserve"> </w:t>
            </w:r>
            <w:hyperlink r:id="rId15">
              <w:r w:rsidR="2744C1F2" w:rsidRPr="6B9F6090">
                <w:rPr>
                  <w:rStyle w:val="Hyperlink"/>
                  <w:rFonts w:ascii="Arial" w:eastAsia="Arial" w:hAnsi="Arial" w:cs="Arial"/>
                  <w:sz w:val="20"/>
                  <w:szCs w:val="20"/>
                </w:rPr>
                <w:t>HTML</w:t>
              </w:r>
            </w:hyperlink>
            <w:r w:rsidR="2744C1F2" w:rsidRPr="6B9F6090">
              <w:rPr>
                <w:rFonts w:ascii="Arial" w:eastAsia="Arial" w:hAnsi="Arial" w:cs="Arial"/>
                <w:color w:val="000000" w:themeColor="text1"/>
                <w:sz w:val="20"/>
                <w:szCs w:val="20"/>
              </w:rPr>
              <w:t xml:space="preserve"> </w:t>
            </w:r>
            <w:r w:rsidR="2744C1F2" w:rsidRPr="6B9F6090">
              <w:rPr>
                <w:rFonts w:ascii="Arial" w:eastAsia="Arial" w:hAnsi="Arial" w:cs="Arial"/>
                <w:color w:val="244061" w:themeColor="accent1" w:themeShade="80"/>
                <w:sz w:val="20"/>
                <w:szCs w:val="20"/>
              </w:rPr>
              <w:t>and</w:t>
            </w:r>
            <w:r w:rsidR="2744C1F2" w:rsidRPr="6B9F6090">
              <w:rPr>
                <w:rFonts w:ascii="Arial" w:eastAsia="Arial" w:hAnsi="Arial" w:cs="Arial"/>
                <w:color w:val="000000" w:themeColor="text1"/>
                <w:sz w:val="20"/>
                <w:szCs w:val="20"/>
              </w:rPr>
              <w:t xml:space="preserve"> </w:t>
            </w:r>
            <w:hyperlink r:id="rId16" w:anchor="%5B%7B%22num%22%3A124%2C%22gen%22%3A0%7D%2C%7B%22name%22%3A%22XYZ%22%7D%2C70%2C709%2C0%5D">
              <w:r w:rsidR="2744C1F2" w:rsidRPr="6B9F6090">
                <w:rPr>
                  <w:rStyle w:val="Hyperlink"/>
                  <w:rFonts w:ascii="Arial" w:eastAsia="Arial" w:hAnsi="Arial" w:cs="Arial"/>
                  <w:sz w:val="20"/>
                  <w:szCs w:val="20"/>
                </w:rPr>
                <w:t>pdf</w:t>
              </w:r>
            </w:hyperlink>
            <w:r w:rsidR="2744C1F2" w:rsidRPr="6B9F6090">
              <w:rPr>
                <w:rFonts w:ascii="Arial" w:eastAsia="Arial" w:hAnsi="Arial" w:cs="Arial"/>
                <w:color w:val="000000" w:themeColor="text1"/>
                <w:sz w:val="20"/>
                <w:szCs w:val="20"/>
              </w:rPr>
              <w:t xml:space="preserve"> </w:t>
            </w:r>
            <w:r w:rsidR="2744C1F2" w:rsidRPr="6B9F6090">
              <w:rPr>
                <w:rFonts w:ascii="Arial" w:eastAsia="Arial" w:hAnsi="Arial" w:cs="Arial"/>
                <w:color w:val="244061" w:themeColor="accent1" w:themeShade="80"/>
                <w:sz w:val="20"/>
                <w:szCs w:val="20"/>
              </w:rPr>
              <w:t>formats)</w:t>
            </w:r>
          </w:p>
        </w:tc>
        <w:tc>
          <w:tcPr>
            <w:tcW w:w="1729" w:type="dxa"/>
            <w:shd w:val="clear" w:color="auto" w:fill="auto"/>
            <w:vAlign w:val="center"/>
          </w:tcPr>
          <w:p w14:paraId="39D7316C" w14:textId="4C235303" w:rsidR="00155E6D" w:rsidRPr="0073614B" w:rsidRDefault="00155E6D" w:rsidP="006B4CCD">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155E6D" w:rsidRPr="0073614B" w14:paraId="6E8ECAE9" w14:textId="77777777" w:rsidTr="6B9F6090">
        <w:tc>
          <w:tcPr>
            <w:tcW w:w="7632" w:type="dxa"/>
            <w:shd w:val="clear" w:color="auto" w:fill="auto"/>
            <w:vAlign w:val="center"/>
          </w:tcPr>
          <w:p w14:paraId="1D75F8AB" w14:textId="468E3F6A" w:rsidR="00155E6D" w:rsidRPr="0073614B" w:rsidRDefault="00155E6D" w:rsidP="00244A62">
            <w:pPr>
              <w:spacing w:before="60" w:after="60"/>
              <w:ind w:left="342" w:hanging="342"/>
              <w:rPr>
                <w:rFonts w:ascii="Arial" w:hAnsi="Arial" w:cs="Arial"/>
                <w:color w:val="003478"/>
                <w:sz w:val="20"/>
                <w:szCs w:val="20"/>
              </w:rPr>
            </w:pPr>
            <w:r w:rsidRPr="003C518C">
              <w:rPr>
                <w:rFonts w:ascii="Arial" w:hAnsi="Arial" w:cs="Arial"/>
                <w:color w:val="003478"/>
                <w:sz w:val="20"/>
                <w:szCs w:val="20"/>
              </w:rPr>
              <w:t>b.</w:t>
            </w:r>
            <w:r w:rsidRPr="003C518C">
              <w:rPr>
                <w:rFonts w:ascii="Arial" w:hAnsi="Arial" w:cs="Arial"/>
                <w:color w:val="003478"/>
                <w:sz w:val="20"/>
                <w:szCs w:val="20"/>
              </w:rPr>
              <w:tab/>
            </w:r>
            <w:r w:rsidR="00244A62">
              <w:rPr>
                <w:rFonts w:ascii="Arial" w:hAnsi="Arial" w:cs="Arial"/>
                <w:color w:val="003478"/>
                <w:sz w:val="20"/>
                <w:szCs w:val="20"/>
              </w:rPr>
              <w:t>Are you knowledgeable about Biosafety Levels?</w:t>
            </w:r>
            <w:r w:rsidR="00244A62">
              <w:rPr>
                <w:rFonts w:ascii="Arial" w:hAnsi="Arial" w:cs="Arial"/>
                <w:color w:val="003478"/>
                <w:sz w:val="20"/>
                <w:szCs w:val="20"/>
              </w:rPr>
              <w:br/>
            </w:r>
            <w:hyperlink r:id="rId17" w:history="1">
              <w:r w:rsidR="003C1DAC" w:rsidRPr="00850462">
                <w:rPr>
                  <w:rStyle w:val="Hyperlink"/>
                  <w:rFonts w:ascii="Arial" w:hAnsi="Arial" w:cs="Arial"/>
                  <w:sz w:val="20"/>
                  <w:szCs w:val="20"/>
                </w:rPr>
                <w:t>https://www.cdc.gov/training/quicklearns/biosafety/</w:t>
              </w:r>
            </w:hyperlink>
          </w:p>
        </w:tc>
        <w:tc>
          <w:tcPr>
            <w:tcW w:w="1729" w:type="dxa"/>
            <w:shd w:val="clear" w:color="auto" w:fill="auto"/>
            <w:vAlign w:val="center"/>
          </w:tcPr>
          <w:p w14:paraId="51D18958" w14:textId="0E436DF6" w:rsidR="00155E6D" w:rsidRPr="0073614B" w:rsidRDefault="00155E6D" w:rsidP="006B4CCD">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bl>
    <w:p w14:paraId="49A5C49F" w14:textId="77777777" w:rsidR="002E7D8E" w:rsidRDefault="002E7D8E" w:rsidP="00632DA4">
      <w:pPr>
        <w:rPr>
          <w:rFonts w:ascii="Arial" w:hAnsi="Arial" w:cs="Arial"/>
          <w:color w:val="984806" w:themeColor="accent6" w:themeShade="80"/>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gridCol w:w="721"/>
      </w:tblGrid>
      <w:tr w:rsidR="002502D4" w:rsidRPr="00DD6344" w14:paraId="09F9386C" w14:textId="77777777" w:rsidTr="6B9F6090">
        <w:tc>
          <w:tcPr>
            <w:tcW w:w="9361" w:type="dxa"/>
            <w:gridSpan w:val="2"/>
            <w:shd w:val="clear" w:color="auto" w:fill="FF6600"/>
            <w:vAlign w:val="center"/>
          </w:tcPr>
          <w:p w14:paraId="2D3CA100" w14:textId="0DC2D94E" w:rsidR="002502D4" w:rsidRPr="00DD6344" w:rsidRDefault="002502D4" w:rsidP="003D5123">
            <w:pPr>
              <w:pStyle w:val="DrexelProjectTitle"/>
            </w:pPr>
            <w:r w:rsidRPr="00DD6344">
              <w:br w:type="page"/>
            </w:r>
            <w:r w:rsidR="00C90E08">
              <w:t>4</w:t>
            </w:r>
            <w:r w:rsidRPr="00DD6344">
              <w:t xml:space="preserve">. </w:t>
            </w:r>
            <w:r w:rsidR="00E06122">
              <w:t xml:space="preserve">rDNA </w:t>
            </w:r>
            <w:r w:rsidR="00C278B9">
              <w:t>REGISTRATION CATEGORIES</w:t>
            </w:r>
          </w:p>
        </w:tc>
      </w:tr>
      <w:tr w:rsidR="00C278B9" w:rsidRPr="00D143F1" w14:paraId="39D0280C" w14:textId="77777777" w:rsidTr="6B9F6090">
        <w:tc>
          <w:tcPr>
            <w:tcW w:w="9361" w:type="dxa"/>
            <w:gridSpan w:val="2"/>
            <w:shd w:val="clear" w:color="auto" w:fill="auto"/>
            <w:vAlign w:val="center"/>
          </w:tcPr>
          <w:p w14:paraId="26D44E64" w14:textId="551B7DB4" w:rsidR="001F19F9" w:rsidRPr="00D3092E" w:rsidRDefault="568C2867" w:rsidP="6B9F6090">
            <w:pPr>
              <w:spacing w:before="60" w:after="60"/>
              <w:rPr>
                <w:rFonts w:ascii="Arial" w:eastAsia="Arial" w:hAnsi="Arial" w:cs="Arial"/>
                <w:sz w:val="20"/>
                <w:szCs w:val="20"/>
              </w:rPr>
            </w:pPr>
            <w:r w:rsidRPr="6B9F6090">
              <w:rPr>
                <w:rFonts w:ascii="Arial" w:hAnsi="Arial" w:cs="Arial"/>
                <w:color w:val="003478"/>
                <w:sz w:val="20"/>
                <w:szCs w:val="20"/>
              </w:rPr>
              <w:t xml:space="preserve">Check the registration categories that best describe your </w:t>
            </w:r>
            <w:r w:rsidR="1A27E6B7" w:rsidRPr="6B9F6090">
              <w:rPr>
                <w:rFonts w:ascii="Arial" w:hAnsi="Arial" w:cs="Arial"/>
                <w:color w:val="003478"/>
                <w:sz w:val="20"/>
                <w:szCs w:val="20"/>
              </w:rPr>
              <w:t>experiments</w:t>
            </w:r>
            <w:r w:rsidRPr="6B9F6090">
              <w:rPr>
                <w:rFonts w:ascii="Arial" w:hAnsi="Arial" w:cs="Arial"/>
                <w:color w:val="003478"/>
                <w:sz w:val="20"/>
                <w:szCs w:val="20"/>
              </w:rPr>
              <w:t xml:space="preserve"> involving rDNA.</w:t>
            </w:r>
            <w:r w:rsidR="2FDB01EE" w:rsidRPr="6B9F6090">
              <w:rPr>
                <w:rFonts w:ascii="Arial" w:hAnsi="Arial" w:cs="Arial"/>
                <w:color w:val="003478"/>
                <w:sz w:val="20"/>
                <w:szCs w:val="20"/>
              </w:rPr>
              <w:t xml:space="preserve"> </w:t>
            </w:r>
            <w:r w:rsidR="1A27E6B7" w:rsidRPr="6B9F6090">
              <w:rPr>
                <w:rFonts w:ascii="Arial" w:hAnsi="Arial" w:cs="Arial"/>
                <w:color w:val="003478"/>
                <w:sz w:val="20"/>
                <w:szCs w:val="20"/>
              </w:rPr>
              <w:t xml:space="preserve">You may need to check more than one category. </w:t>
            </w:r>
            <w:r w:rsidR="2FDB01EE" w:rsidRPr="6B9F6090">
              <w:rPr>
                <w:rFonts w:ascii="Arial" w:hAnsi="Arial" w:cs="Arial"/>
                <w:color w:val="003478"/>
                <w:sz w:val="20"/>
                <w:szCs w:val="20"/>
              </w:rPr>
              <w:t xml:space="preserve">For more </w:t>
            </w:r>
            <w:r w:rsidR="4B559C7D" w:rsidRPr="6B9F6090">
              <w:rPr>
                <w:rFonts w:ascii="Arial" w:hAnsi="Arial" w:cs="Arial"/>
                <w:color w:val="003478"/>
                <w:sz w:val="20"/>
                <w:szCs w:val="20"/>
              </w:rPr>
              <w:t xml:space="preserve">detailed </w:t>
            </w:r>
            <w:r w:rsidR="2FDB01EE" w:rsidRPr="6B9F6090">
              <w:rPr>
                <w:rFonts w:ascii="Arial" w:hAnsi="Arial" w:cs="Arial"/>
                <w:color w:val="003478"/>
                <w:sz w:val="20"/>
                <w:szCs w:val="20"/>
              </w:rPr>
              <w:t>information about</w:t>
            </w:r>
            <w:r w:rsidR="04D6086B" w:rsidRPr="6B9F6090">
              <w:rPr>
                <w:rFonts w:ascii="Arial" w:hAnsi="Arial" w:cs="Arial"/>
                <w:color w:val="003478"/>
                <w:sz w:val="20"/>
                <w:szCs w:val="20"/>
              </w:rPr>
              <w:t xml:space="preserve"> </w:t>
            </w:r>
            <w:r w:rsidR="5DF8D253" w:rsidRPr="6B9F6090">
              <w:rPr>
                <w:rFonts w:ascii="Arial" w:hAnsi="Arial" w:cs="Arial"/>
                <w:color w:val="003478"/>
                <w:sz w:val="20"/>
                <w:szCs w:val="20"/>
              </w:rPr>
              <w:t>the types of</w:t>
            </w:r>
            <w:r w:rsidR="2FDB01EE" w:rsidRPr="6B9F6090">
              <w:rPr>
                <w:rFonts w:ascii="Arial" w:hAnsi="Arial" w:cs="Arial"/>
                <w:color w:val="003478"/>
                <w:sz w:val="20"/>
                <w:szCs w:val="20"/>
              </w:rPr>
              <w:t xml:space="preserve"> rDNA experimen</w:t>
            </w:r>
            <w:r w:rsidR="1A176359" w:rsidRPr="6B9F6090">
              <w:rPr>
                <w:rFonts w:ascii="Arial" w:hAnsi="Arial" w:cs="Arial"/>
                <w:color w:val="003478"/>
                <w:sz w:val="20"/>
                <w:szCs w:val="20"/>
              </w:rPr>
              <w:t>t</w:t>
            </w:r>
            <w:r w:rsidR="2FDB01EE" w:rsidRPr="6B9F6090">
              <w:rPr>
                <w:rFonts w:ascii="Arial" w:hAnsi="Arial" w:cs="Arial"/>
                <w:color w:val="003478"/>
                <w:sz w:val="20"/>
                <w:szCs w:val="20"/>
              </w:rPr>
              <w:t>s covered und</w:t>
            </w:r>
            <w:r w:rsidR="1A27E6B7" w:rsidRPr="6B9F6090">
              <w:rPr>
                <w:rFonts w:ascii="Arial" w:hAnsi="Arial" w:cs="Arial"/>
                <w:color w:val="003478"/>
                <w:sz w:val="20"/>
                <w:szCs w:val="20"/>
              </w:rPr>
              <w:t>er the NIH Guidelines</w:t>
            </w:r>
            <w:r w:rsidR="197CA918" w:rsidRPr="6B9F6090">
              <w:rPr>
                <w:rFonts w:ascii="Arial" w:hAnsi="Arial" w:cs="Arial"/>
                <w:color w:val="003478"/>
                <w:sz w:val="20"/>
                <w:szCs w:val="20"/>
              </w:rPr>
              <w:t xml:space="preserve"> (maintained by the NIH Office of Science Policy)</w:t>
            </w:r>
            <w:r w:rsidR="1A27E6B7" w:rsidRPr="6B9F6090">
              <w:rPr>
                <w:rFonts w:ascii="Arial" w:hAnsi="Arial" w:cs="Arial"/>
                <w:color w:val="003478"/>
                <w:sz w:val="20"/>
                <w:szCs w:val="20"/>
              </w:rPr>
              <w:t>, refer to</w:t>
            </w:r>
            <w:r w:rsidR="2FDB01EE" w:rsidRPr="6B9F6090">
              <w:rPr>
                <w:rFonts w:ascii="Arial" w:hAnsi="Arial" w:cs="Arial"/>
                <w:color w:val="003478"/>
                <w:sz w:val="20"/>
                <w:szCs w:val="20"/>
              </w:rPr>
              <w:t xml:space="preserve"> Section III of the Guidelines</w:t>
            </w:r>
            <w:r w:rsidR="4C2CFEB7" w:rsidRPr="6B9F6090">
              <w:rPr>
                <w:rFonts w:ascii="Arial" w:hAnsi="Arial" w:cs="Arial"/>
                <w:color w:val="003478"/>
                <w:sz w:val="20"/>
                <w:szCs w:val="20"/>
              </w:rPr>
              <w:t xml:space="preserve"> </w:t>
            </w:r>
            <w:r w:rsidR="4C2CFEB7" w:rsidRPr="6B9F6090">
              <w:rPr>
                <w:rFonts w:ascii="Arial" w:hAnsi="Arial" w:cs="Arial"/>
                <w:color w:val="1F497D" w:themeColor="text2"/>
                <w:sz w:val="20"/>
                <w:szCs w:val="20"/>
              </w:rPr>
              <w:t>(</w:t>
            </w:r>
            <w:r w:rsidR="4C2CFEB7" w:rsidRPr="6B9F6090">
              <w:rPr>
                <w:rFonts w:ascii="Arial" w:eastAsia="Arial" w:hAnsi="Arial" w:cs="Arial"/>
                <w:color w:val="1F497D" w:themeColor="text2"/>
                <w:sz w:val="20"/>
                <w:szCs w:val="20"/>
              </w:rPr>
              <w:t>The NIH Guidelines are available in</w:t>
            </w:r>
            <w:r w:rsidR="4C2CFEB7" w:rsidRPr="6B9F6090">
              <w:rPr>
                <w:rFonts w:ascii="Arial" w:eastAsia="Arial" w:hAnsi="Arial" w:cs="Arial"/>
                <w:color w:val="000000" w:themeColor="text1"/>
                <w:sz w:val="20"/>
                <w:szCs w:val="20"/>
              </w:rPr>
              <w:t xml:space="preserve"> </w:t>
            </w:r>
            <w:hyperlink r:id="rId18" w:anchor="_Toc3457031">
              <w:r w:rsidR="4C2CFEB7" w:rsidRPr="6B9F6090">
                <w:rPr>
                  <w:rStyle w:val="Hyperlink"/>
                  <w:rFonts w:ascii="Arial" w:eastAsia="Arial" w:hAnsi="Arial" w:cs="Arial"/>
                  <w:sz w:val="20"/>
                  <w:szCs w:val="20"/>
                </w:rPr>
                <w:t>HTML</w:t>
              </w:r>
            </w:hyperlink>
            <w:r w:rsidR="4C2CFEB7" w:rsidRPr="6B9F6090">
              <w:rPr>
                <w:rFonts w:ascii="Arial" w:eastAsia="Arial" w:hAnsi="Arial" w:cs="Arial"/>
                <w:color w:val="000000" w:themeColor="text1"/>
                <w:sz w:val="20"/>
                <w:szCs w:val="20"/>
              </w:rPr>
              <w:t xml:space="preserve"> </w:t>
            </w:r>
            <w:r w:rsidR="4C2CFEB7" w:rsidRPr="6B9F6090">
              <w:rPr>
                <w:rFonts w:ascii="Arial" w:eastAsia="Arial" w:hAnsi="Arial" w:cs="Arial"/>
                <w:color w:val="1F497D" w:themeColor="text2"/>
                <w:sz w:val="20"/>
                <w:szCs w:val="20"/>
              </w:rPr>
              <w:t>and</w:t>
            </w:r>
            <w:r w:rsidR="4C2CFEB7" w:rsidRPr="6B9F6090">
              <w:rPr>
                <w:rFonts w:ascii="Arial" w:eastAsia="Arial" w:hAnsi="Arial" w:cs="Arial"/>
                <w:color w:val="000000" w:themeColor="text1"/>
                <w:sz w:val="20"/>
                <w:szCs w:val="20"/>
              </w:rPr>
              <w:t xml:space="preserve"> </w:t>
            </w:r>
            <w:hyperlink r:id="rId19">
              <w:r w:rsidR="4C2CFEB7" w:rsidRPr="6B9F6090">
                <w:rPr>
                  <w:rStyle w:val="Hyperlink"/>
                  <w:rFonts w:ascii="Arial" w:eastAsia="Arial" w:hAnsi="Arial" w:cs="Arial"/>
                  <w:sz w:val="20"/>
                  <w:szCs w:val="20"/>
                </w:rPr>
                <w:t>pdf</w:t>
              </w:r>
            </w:hyperlink>
            <w:r w:rsidR="4C2CFEB7" w:rsidRPr="6B9F6090">
              <w:rPr>
                <w:rFonts w:ascii="Arial" w:eastAsia="Arial" w:hAnsi="Arial" w:cs="Arial"/>
                <w:color w:val="000000" w:themeColor="text1"/>
                <w:sz w:val="20"/>
                <w:szCs w:val="20"/>
              </w:rPr>
              <w:t xml:space="preserve"> </w:t>
            </w:r>
            <w:r w:rsidR="4C2CFEB7" w:rsidRPr="6B9F6090">
              <w:rPr>
                <w:rFonts w:ascii="Arial" w:eastAsia="Arial" w:hAnsi="Arial" w:cs="Arial"/>
                <w:color w:val="1F497D" w:themeColor="text2"/>
                <w:sz w:val="20"/>
                <w:szCs w:val="20"/>
              </w:rPr>
              <w:t>formats)</w:t>
            </w:r>
          </w:p>
        </w:tc>
      </w:tr>
      <w:tr w:rsidR="007E5240" w:rsidRPr="00D143F1" w14:paraId="51463D9E" w14:textId="77777777" w:rsidTr="6B9F6090">
        <w:tc>
          <w:tcPr>
            <w:tcW w:w="9361" w:type="dxa"/>
            <w:gridSpan w:val="2"/>
            <w:shd w:val="clear" w:color="auto" w:fill="auto"/>
            <w:vAlign w:val="center"/>
          </w:tcPr>
          <w:p w14:paraId="7B8346D5" w14:textId="3CBF69E8" w:rsidR="001C112B" w:rsidRDefault="007E5240" w:rsidP="00D04ADB">
            <w:pPr>
              <w:spacing w:before="60" w:after="60"/>
              <w:ind w:left="1602" w:hanging="1602"/>
              <w:rPr>
                <w:rFonts w:ascii="Arial" w:hAnsi="Arial" w:cs="Arial"/>
                <w:b/>
                <w:bCs/>
                <w:color w:val="003478"/>
                <w:sz w:val="20"/>
                <w:szCs w:val="20"/>
              </w:rPr>
            </w:pPr>
            <w:r>
              <w:rPr>
                <w:rFonts w:ascii="Arial" w:hAnsi="Arial" w:cs="Arial"/>
                <w:b/>
                <w:bCs/>
                <w:color w:val="003478"/>
                <w:sz w:val="20"/>
                <w:szCs w:val="20"/>
              </w:rPr>
              <w:t>Section III-A</w:t>
            </w:r>
            <w:r w:rsidR="00C90E08">
              <w:rPr>
                <w:rFonts w:ascii="Arial" w:hAnsi="Arial" w:cs="Arial"/>
                <w:b/>
                <w:bCs/>
                <w:color w:val="003478"/>
                <w:sz w:val="20"/>
                <w:szCs w:val="20"/>
              </w:rPr>
              <w:tab/>
            </w:r>
            <w:r w:rsidRPr="007E5240">
              <w:rPr>
                <w:rFonts w:ascii="Arial" w:hAnsi="Arial" w:cs="Arial"/>
                <w:b/>
                <w:bCs/>
                <w:color w:val="003478"/>
                <w:sz w:val="20"/>
                <w:szCs w:val="20"/>
              </w:rPr>
              <w:t xml:space="preserve">Experiments that Require </w:t>
            </w:r>
            <w:r w:rsidR="00133C25" w:rsidRPr="00133C25">
              <w:rPr>
                <w:rFonts w:ascii="Arial" w:hAnsi="Arial" w:cs="Arial"/>
                <w:b/>
                <w:bCs/>
                <w:color w:val="003478"/>
                <w:sz w:val="20"/>
                <w:szCs w:val="20"/>
              </w:rPr>
              <w:t>NIH Director Approval and Institutional Biosafety Committee Approval Before Initiation</w:t>
            </w:r>
            <w:r w:rsidR="001673E3">
              <w:rPr>
                <w:rFonts w:ascii="Arial" w:hAnsi="Arial" w:cs="Arial"/>
                <w:b/>
                <w:bCs/>
                <w:color w:val="003478"/>
                <w:sz w:val="20"/>
                <w:szCs w:val="20"/>
              </w:rPr>
              <w:t xml:space="preserve"> </w:t>
            </w:r>
            <w:r w:rsidR="001673E3" w:rsidRPr="00C14CBC">
              <w:rPr>
                <w:rFonts w:ascii="Arial" w:hAnsi="Arial" w:cs="Arial"/>
                <w:color w:val="003478"/>
                <w:sz w:val="20"/>
                <w:szCs w:val="20"/>
              </w:rPr>
              <w:t>(See Section IV-C-1-b-(1), Major Actions)</w:t>
            </w:r>
          </w:p>
          <w:p w14:paraId="5ED41DFF" w14:textId="77777777" w:rsidR="00B333C5" w:rsidRPr="003D5123" w:rsidRDefault="001C112B" w:rsidP="00D04ADB">
            <w:pPr>
              <w:spacing w:before="60" w:after="60"/>
              <w:ind w:left="1602" w:hanging="1602"/>
              <w:rPr>
                <w:rFonts w:ascii="Arial" w:hAnsi="Arial" w:cs="Arial"/>
                <w:i/>
                <w:iCs/>
                <w:color w:val="003478"/>
                <w:sz w:val="20"/>
                <w:szCs w:val="20"/>
              </w:rPr>
            </w:pPr>
            <w:r>
              <w:rPr>
                <w:rFonts w:ascii="Arial" w:hAnsi="Arial" w:cs="Arial"/>
                <w:color w:val="003478"/>
                <w:sz w:val="20"/>
                <w:szCs w:val="20"/>
              </w:rPr>
              <w:tab/>
            </w:r>
            <w:r w:rsidR="001673E3" w:rsidRPr="003D5123">
              <w:rPr>
                <w:rFonts w:ascii="Arial" w:hAnsi="Arial" w:cs="Arial"/>
                <w:i/>
                <w:iCs/>
                <w:color w:val="003478"/>
                <w:sz w:val="20"/>
                <w:szCs w:val="20"/>
              </w:rPr>
              <w:t>Experiments considered as Major Actions as defined in Section III-A-1-a under the NIH Guidelines cannot be initiated without submission of relevant information on the proposed experiment to the Office of Science Policy, National Institutes of Health, preferably by e-mail to: NIHGuidelines@od.nih.gov, the publication of the proposal in the Federal Register for a minimum of 15 days of comment, and specific approval by NIH. The containment conditions or stipulation requirements for such experiments will be set by NIH at the time of approval. Such experiments require Institutional Biosafety Committee approval before initiation.</w:t>
            </w:r>
          </w:p>
          <w:p w14:paraId="522ADBFC" w14:textId="39949244" w:rsidR="007E5240" w:rsidRPr="00D143F1" w:rsidRDefault="00B333C5" w:rsidP="00D04ADB">
            <w:pPr>
              <w:spacing w:before="60" w:after="60"/>
              <w:ind w:left="1602" w:hanging="1602"/>
              <w:rPr>
                <w:rFonts w:ascii="Arial" w:hAnsi="Arial" w:cs="Arial"/>
                <w:i/>
                <w:color w:val="003478"/>
                <w:sz w:val="20"/>
                <w:szCs w:val="20"/>
              </w:rPr>
            </w:pPr>
            <w:r w:rsidRPr="003D5123">
              <w:rPr>
                <w:rFonts w:ascii="Arial" w:hAnsi="Arial" w:cs="Arial"/>
                <w:i/>
                <w:iCs/>
                <w:color w:val="003478"/>
                <w:sz w:val="20"/>
                <w:szCs w:val="20"/>
              </w:rPr>
              <w:lastRenderedPageBreak/>
              <w:tab/>
            </w:r>
            <w:r w:rsidR="001673E3" w:rsidRPr="003D5123">
              <w:rPr>
                <w:rFonts w:ascii="Arial" w:hAnsi="Arial" w:cs="Arial"/>
                <w:i/>
                <w:iCs/>
                <w:color w:val="003478"/>
                <w:sz w:val="20"/>
                <w:szCs w:val="20"/>
              </w:rPr>
              <w:t>Specific experiments already approved are included in Appendix D, Major Actions Taken under the NIH Guidelines</w:t>
            </w:r>
            <w:r w:rsidRPr="003D5123">
              <w:rPr>
                <w:rFonts w:ascii="Arial" w:hAnsi="Arial" w:cs="Arial"/>
                <w:i/>
                <w:iCs/>
                <w:color w:val="003478"/>
                <w:sz w:val="20"/>
                <w:szCs w:val="20"/>
              </w:rPr>
              <w:t xml:space="preserve">, and serve as examples of </w:t>
            </w:r>
            <w:r w:rsidR="0045576B" w:rsidRPr="003D5123">
              <w:rPr>
                <w:rFonts w:ascii="Arial" w:hAnsi="Arial" w:cs="Arial"/>
                <w:i/>
                <w:iCs/>
                <w:color w:val="003478"/>
                <w:sz w:val="20"/>
                <w:szCs w:val="20"/>
              </w:rPr>
              <w:t>the types of experiments covered under this section</w:t>
            </w:r>
            <w:r w:rsidR="001673E3" w:rsidRPr="003D5123">
              <w:rPr>
                <w:rFonts w:ascii="Arial" w:hAnsi="Arial" w:cs="Arial"/>
                <w:i/>
                <w:iCs/>
                <w:color w:val="003478"/>
                <w:sz w:val="20"/>
                <w:szCs w:val="20"/>
              </w:rPr>
              <w:t>.</w:t>
            </w:r>
            <w:r w:rsidR="00DC50ED" w:rsidRPr="003D5123">
              <w:rPr>
                <w:rFonts w:ascii="Arial" w:hAnsi="Arial" w:cs="Arial"/>
                <w:i/>
                <w:iCs/>
                <w:color w:val="003478"/>
                <w:sz w:val="20"/>
                <w:szCs w:val="20"/>
              </w:rPr>
              <w:t xml:space="preserve"> </w:t>
            </w:r>
          </w:p>
        </w:tc>
      </w:tr>
      <w:tr w:rsidR="00C25721" w:rsidRPr="002502D4" w14:paraId="2E3E78AA" w14:textId="77777777" w:rsidTr="6B9F6090">
        <w:tc>
          <w:tcPr>
            <w:tcW w:w="8640" w:type="dxa"/>
            <w:vAlign w:val="center"/>
          </w:tcPr>
          <w:p w14:paraId="130085FA" w14:textId="3B53FE3D" w:rsidR="00AD0311" w:rsidRPr="00AD0311" w:rsidRDefault="003B6877" w:rsidP="00AD0311">
            <w:pPr>
              <w:pStyle w:val="DrexelParagraph"/>
              <w:spacing w:before="60" w:after="60"/>
              <w:ind w:left="1602" w:hanging="540"/>
              <w:rPr>
                <w:rFonts w:cs="Arial"/>
                <w:color w:val="003478"/>
              </w:rPr>
            </w:pPr>
            <w:r w:rsidRPr="009A260D">
              <w:rPr>
                <w:rFonts w:cs="Arial"/>
                <w:color w:val="003478"/>
              </w:rPr>
              <w:lastRenderedPageBreak/>
              <w:t>-</w:t>
            </w:r>
            <w:r w:rsidR="00C25721" w:rsidRPr="009A260D">
              <w:rPr>
                <w:rFonts w:cs="Arial"/>
                <w:color w:val="003478"/>
              </w:rPr>
              <w:t>1</w:t>
            </w:r>
            <w:r w:rsidR="009A260D">
              <w:rPr>
                <w:rFonts w:cs="Arial"/>
                <w:color w:val="003478"/>
              </w:rPr>
              <w:t>-</w:t>
            </w:r>
            <w:r w:rsidR="00C25721" w:rsidRPr="009A260D">
              <w:rPr>
                <w:rFonts w:cs="Arial"/>
                <w:color w:val="003478"/>
              </w:rPr>
              <w:t>a.</w:t>
            </w:r>
            <w:r w:rsidR="00C25721" w:rsidRPr="009A260D">
              <w:rPr>
                <w:rFonts w:cs="Arial"/>
                <w:color w:val="003478"/>
              </w:rPr>
              <w:tab/>
            </w:r>
            <w:r w:rsidR="00927917" w:rsidRPr="003D5123">
              <w:rPr>
                <w:rFonts w:cs="Arial"/>
                <w:b/>
                <w:bCs/>
                <w:color w:val="003478"/>
              </w:rPr>
              <w:t>Ma</w:t>
            </w:r>
            <w:r w:rsidR="00F01343" w:rsidRPr="003D5123">
              <w:rPr>
                <w:rFonts w:cs="Arial"/>
                <w:b/>
                <w:bCs/>
                <w:color w:val="003478"/>
              </w:rPr>
              <w:t>jor Actions under the NIH Guidelines</w:t>
            </w:r>
            <w:r w:rsidR="00F01343">
              <w:rPr>
                <w:rFonts w:cs="Arial"/>
                <w:color w:val="003478"/>
              </w:rPr>
              <w:t xml:space="preserve">. </w:t>
            </w:r>
            <w:r w:rsidR="00AD0311" w:rsidRPr="00AD0311">
              <w:rPr>
                <w:rFonts w:cs="Arial"/>
                <w:color w:val="003478"/>
              </w:rPr>
              <w:t>The deliberate transfer of a drug resistance trait to microorganisms that are not known to acquire the trait naturally (see Section V-B, Footnotes and References of Sections I-IV), if such acquisition could compromise the ability to control disease agents in humans, veterinary medicine, or agriculture, will require NIH Director approval.</w:t>
            </w:r>
          </w:p>
          <w:p w14:paraId="16208B55" w14:textId="48403D35" w:rsidR="00AD0311" w:rsidRPr="00AD0311" w:rsidRDefault="00CD2BB9" w:rsidP="00AD0311">
            <w:pPr>
              <w:pStyle w:val="DrexelParagraph"/>
              <w:spacing w:before="60" w:after="60"/>
              <w:ind w:left="1602" w:hanging="540"/>
              <w:rPr>
                <w:rFonts w:cs="Arial"/>
                <w:color w:val="003478"/>
              </w:rPr>
            </w:pPr>
            <w:r>
              <w:rPr>
                <w:rFonts w:cs="Arial"/>
                <w:color w:val="003478"/>
              </w:rPr>
              <w:tab/>
            </w:r>
            <w:r w:rsidRPr="003D5123">
              <w:rPr>
                <w:rFonts w:cs="Arial"/>
                <w:b/>
                <w:bCs/>
                <w:color w:val="003478"/>
              </w:rPr>
              <w:t>Note</w:t>
            </w:r>
            <w:r>
              <w:rPr>
                <w:rFonts w:cs="Arial"/>
                <w:color w:val="003478"/>
              </w:rPr>
              <w:t xml:space="preserve">: </w:t>
            </w:r>
            <w:r w:rsidR="00AD0311" w:rsidRPr="00AD0311">
              <w:rPr>
                <w:rFonts w:cs="Arial"/>
                <w:color w:val="003478"/>
              </w:rPr>
              <w:t>Consideration should be given as to whether the drug resistance trait to be used in the experiment would render that microorganism resistant to the primary drug available to and/or indicated for certain populations, for example children or pregnant women.</w:t>
            </w:r>
          </w:p>
          <w:p w14:paraId="2BE41BAB" w14:textId="14FE1B83" w:rsidR="00C25721" w:rsidRPr="003D7E94" w:rsidRDefault="00CD2BB9" w:rsidP="003D7E94">
            <w:pPr>
              <w:pStyle w:val="DrexelParagraph"/>
              <w:spacing w:before="60" w:after="60"/>
              <w:ind w:left="1602" w:hanging="540"/>
              <w:rPr>
                <w:rFonts w:cs="Arial"/>
                <w:bCs/>
                <w:color w:val="003478"/>
              </w:rPr>
            </w:pPr>
            <w:r>
              <w:rPr>
                <w:rFonts w:cs="Arial"/>
                <w:color w:val="003478"/>
              </w:rPr>
              <w:tab/>
            </w:r>
            <w:r w:rsidRPr="00C14CBC">
              <w:rPr>
                <w:rFonts w:cs="Arial"/>
                <w:b/>
                <w:bCs/>
                <w:color w:val="003478"/>
              </w:rPr>
              <w:t>Note</w:t>
            </w:r>
            <w:r>
              <w:rPr>
                <w:rFonts w:cs="Arial"/>
                <w:b/>
                <w:bCs/>
                <w:color w:val="003478"/>
              </w:rPr>
              <w:t xml:space="preserve">: </w:t>
            </w:r>
            <w:r w:rsidR="00AD0311" w:rsidRPr="00AD0311">
              <w:rPr>
                <w:rFonts w:cs="Arial"/>
                <w:color w:val="003478"/>
              </w:rPr>
              <w:t xml:space="preserve">At the request of an Institutional Biosafety Committee, NIH OSP will </w:t>
            </w:r>
            <w:proofErr w:type="gramStart"/>
            <w:r w:rsidR="00AD0311" w:rsidRPr="00AD0311">
              <w:rPr>
                <w:rFonts w:cs="Arial"/>
                <w:color w:val="003478"/>
              </w:rPr>
              <w:t>make a determination</w:t>
            </w:r>
            <w:proofErr w:type="gramEnd"/>
            <w:r w:rsidR="00AD0311" w:rsidRPr="00AD0311">
              <w:rPr>
                <w:rFonts w:cs="Arial"/>
                <w:color w:val="003478"/>
              </w:rPr>
              <w:t xml:space="preserve"> regarding whether a specific experiment involving the deliberate transfer of a drug resistance trait falls under Section III-A-1-a and therefore requires NIH Director approval. An Institutional Biosafety Committee may also consult with NIH OSP regarding experiments that do not meet the requirements of Section III-A-1-a but nonetheless raise important public health issues.</w:t>
            </w:r>
          </w:p>
        </w:tc>
        <w:tc>
          <w:tcPr>
            <w:tcW w:w="721" w:type="dxa"/>
            <w:vAlign w:val="center"/>
          </w:tcPr>
          <w:p w14:paraId="6906357A" w14:textId="643A1349" w:rsidR="00C25721" w:rsidRPr="00C25721" w:rsidRDefault="00C25721" w:rsidP="00C25721">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C90E08" w:rsidRPr="00D143F1" w14:paraId="527D1ECB" w14:textId="77777777" w:rsidTr="6B9F6090">
        <w:tc>
          <w:tcPr>
            <w:tcW w:w="9361" w:type="dxa"/>
            <w:gridSpan w:val="2"/>
            <w:shd w:val="clear" w:color="auto" w:fill="auto"/>
            <w:vAlign w:val="center"/>
          </w:tcPr>
          <w:p w14:paraId="33704E5B" w14:textId="0568172D" w:rsidR="00C90E08" w:rsidRDefault="00C90E08" w:rsidP="00D04ADB">
            <w:pPr>
              <w:spacing w:before="60" w:after="60"/>
              <w:ind w:left="1602" w:hanging="1602"/>
              <w:rPr>
                <w:rFonts w:ascii="Arial" w:hAnsi="Arial" w:cs="Arial"/>
                <w:b/>
                <w:bCs/>
                <w:color w:val="003478"/>
                <w:sz w:val="20"/>
                <w:szCs w:val="20"/>
              </w:rPr>
            </w:pPr>
            <w:r>
              <w:rPr>
                <w:rFonts w:ascii="Arial" w:hAnsi="Arial" w:cs="Arial"/>
                <w:b/>
                <w:bCs/>
                <w:color w:val="003478"/>
                <w:sz w:val="20"/>
                <w:szCs w:val="20"/>
              </w:rPr>
              <w:t>Section III-B</w:t>
            </w:r>
            <w:r>
              <w:rPr>
                <w:rFonts w:ascii="Arial" w:hAnsi="Arial" w:cs="Arial"/>
                <w:b/>
                <w:bCs/>
                <w:color w:val="003478"/>
                <w:sz w:val="20"/>
                <w:szCs w:val="20"/>
              </w:rPr>
              <w:tab/>
            </w:r>
            <w:r w:rsidR="00D30A63" w:rsidRPr="00D30A63">
              <w:rPr>
                <w:rFonts w:ascii="Arial" w:hAnsi="Arial" w:cs="Arial"/>
                <w:b/>
                <w:bCs/>
                <w:color w:val="003478"/>
                <w:sz w:val="20"/>
                <w:szCs w:val="20"/>
              </w:rPr>
              <w:t>Experiments That Require NIH</w:t>
            </w:r>
            <w:r w:rsidR="00C32611" w:rsidRPr="00C32611">
              <w:rPr>
                <w:rFonts w:ascii="Arial" w:hAnsi="Arial" w:cs="Arial"/>
                <w:b/>
                <w:bCs/>
                <w:color w:val="003478"/>
                <w:sz w:val="20"/>
                <w:szCs w:val="20"/>
              </w:rPr>
              <w:t xml:space="preserve"> OSP and Institutional Biosafety Committee Approval Before Initiation</w:t>
            </w:r>
          </w:p>
          <w:p w14:paraId="564C91AB" w14:textId="643D806A" w:rsidR="00C90E08" w:rsidRPr="00D143F1" w:rsidRDefault="0044413A" w:rsidP="00D04ADB">
            <w:pPr>
              <w:spacing w:before="60" w:after="60"/>
              <w:ind w:left="1602" w:hanging="1602"/>
              <w:rPr>
                <w:rFonts w:ascii="Arial" w:hAnsi="Arial" w:cs="Arial"/>
                <w:i/>
                <w:color w:val="003478"/>
                <w:sz w:val="20"/>
                <w:szCs w:val="20"/>
              </w:rPr>
            </w:pPr>
            <w:r>
              <w:rPr>
                <w:rFonts w:ascii="Arial" w:hAnsi="Arial" w:cs="Arial"/>
                <w:i/>
                <w:color w:val="003478"/>
                <w:sz w:val="20"/>
                <w:szCs w:val="20"/>
              </w:rPr>
              <w:tab/>
            </w:r>
            <w:r w:rsidRPr="0044413A">
              <w:rPr>
                <w:rFonts w:ascii="Arial" w:hAnsi="Arial" w:cs="Arial"/>
                <w:i/>
                <w:color w:val="003478"/>
                <w:sz w:val="20"/>
                <w:szCs w:val="20"/>
              </w:rPr>
              <w:t>Experiments in this category cannot be initiated without submission of relevant information on the proposed experiment to NIH OSP. The containment conditions for such experiments will be determined by NIH OSP in consultation with ad hoc experts. Such experiments require Institutional Biosafety Committee approval before initiation</w:t>
            </w:r>
            <w:r>
              <w:rPr>
                <w:rFonts w:ascii="Arial" w:hAnsi="Arial" w:cs="Arial"/>
                <w:i/>
                <w:color w:val="003478"/>
                <w:sz w:val="20"/>
                <w:szCs w:val="20"/>
              </w:rPr>
              <w:t>.</w:t>
            </w:r>
          </w:p>
        </w:tc>
      </w:tr>
      <w:tr w:rsidR="00AD750D" w:rsidRPr="002502D4" w14:paraId="430381F2" w14:textId="77777777" w:rsidTr="6B9F6090">
        <w:tc>
          <w:tcPr>
            <w:tcW w:w="8640" w:type="dxa"/>
            <w:vAlign w:val="center"/>
          </w:tcPr>
          <w:p w14:paraId="1F2419FA" w14:textId="322A48A1" w:rsidR="00D51F94" w:rsidRDefault="00D30A63" w:rsidP="0089280E">
            <w:pPr>
              <w:pStyle w:val="DrexelParagraph"/>
              <w:spacing w:before="60" w:after="60"/>
              <w:ind w:left="1602" w:hanging="540"/>
              <w:rPr>
                <w:rFonts w:cs="Arial"/>
                <w:color w:val="003478"/>
              </w:rPr>
            </w:pPr>
            <w:r w:rsidRPr="009A260D">
              <w:rPr>
                <w:rFonts w:cs="Arial"/>
                <w:color w:val="003478"/>
              </w:rPr>
              <w:t>-</w:t>
            </w:r>
            <w:r w:rsidR="00AD750D" w:rsidRPr="009A260D">
              <w:rPr>
                <w:rFonts w:cs="Arial"/>
                <w:color w:val="003478"/>
              </w:rPr>
              <w:t>1.</w:t>
            </w:r>
            <w:r w:rsidR="00AD750D" w:rsidRPr="009A260D">
              <w:rPr>
                <w:rFonts w:cs="Arial"/>
                <w:color w:val="003478"/>
              </w:rPr>
              <w:tab/>
            </w:r>
            <w:r w:rsidR="0089280E" w:rsidRPr="003D5123">
              <w:rPr>
                <w:rFonts w:cs="Arial"/>
                <w:b/>
                <w:bCs/>
                <w:color w:val="003478"/>
              </w:rPr>
              <w:t>Experiments Involving the Cloning of Toxin Molecules with LD</w:t>
            </w:r>
            <w:r w:rsidR="0089280E" w:rsidRPr="003D5123">
              <w:rPr>
                <w:rFonts w:cs="Arial"/>
                <w:b/>
                <w:bCs/>
                <w:color w:val="003478"/>
                <w:vertAlign w:val="subscript"/>
              </w:rPr>
              <w:t>50</w:t>
            </w:r>
            <w:r w:rsidR="0089280E" w:rsidRPr="003D5123">
              <w:rPr>
                <w:rFonts w:cs="Arial"/>
                <w:b/>
                <w:bCs/>
                <w:color w:val="003478"/>
              </w:rPr>
              <w:t xml:space="preserve"> of</w:t>
            </w:r>
            <w:r w:rsidR="004002DF" w:rsidRPr="003D5123">
              <w:rPr>
                <w:rFonts w:cs="Arial"/>
                <w:b/>
                <w:bCs/>
                <w:color w:val="003478"/>
              </w:rPr>
              <w:t xml:space="preserve"> </w:t>
            </w:r>
            <w:r w:rsidR="0089280E" w:rsidRPr="003D5123">
              <w:rPr>
                <w:rFonts w:cs="Arial"/>
                <w:b/>
                <w:bCs/>
                <w:color w:val="003478"/>
              </w:rPr>
              <w:t>Less</w:t>
            </w:r>
            <w:r w:rsidR="004002DF" w:rsidRPr="003D5123">
              <w:rPr>
                <w:rFonts w:cs="Arial"/>
                <w:b/>
                <w:bCs/>
                <w:color w:val="003478"/>
              </w:rPr>
              <w:t xml:space="preserve"> </w:t>
            </w:r>
            <w:r w:rsidR="0089280E" w:rsidRPr="003D5123">
              <w:rPr>
                <w:rFonts w:cs="Arial"/>
                <w:b/>
                <w:bCs/>
                <w:color w:val="003478"/>
              </w:rPr>
              <w:t>than</w:t>
            </w:r>
            <w:r w:rsidR="004002DF" w:rsidRPr="003D5123">
              <w:rPr>
                <w:rFonts w:cs="Arial"/>
                <w:b/>
                <w:bCs/>
                <w:color w:val="003478"/>
              </w:rPr>
              <w:t xml:space="preserve"> </w:t>
            </w:r>
            <w:r w:rsidR="0089280E" w:rsidRPr="003D5123">
              <w:rPr>
                <w:rFonts w:cs="Arial"/>
                <w:b/>
                <w:bCs/>
                <w:color w:val="003478"/>
              </w:rPr>
              <w:t>100 Nanograms per Kilogram Body Weight</w:t>
            </w:r>
            <w:r w:rsidR="004002DF">
              <w:rPr>
                <w:rFonts w:cs="Arial"/>
                <w:color w:val="003478"/>
              </w:rPr>
              <w:t>.</w:t>
            </w:r>
            <w:r w:rsidR="0089280E" w:rsidRPr="0089280E">
              <w:rPr>
                <w:rFonts w:cs="Arial"/>
                <w:color w:val="003478"/>
              </w:rPr>
              <w:t xml:space="preserve"> </w:t>
            </w:r>
            <w:r w:rsidR="005F341B" w:rsidRPr="005F341B">
              <w:rPr>
                <w:rFonts w:cs="Arial"/>
                <w:color w:val="003478"/>
              </w:rPr>
              <w:t>Deliberate formation of recombinant or synthetic nucleic acid molecules containing genes for the biosynthesis of toxin molecules lethal for vertebrates at an LD</w:t>
            </w:r>
            <w:r w:rsidR="005F341B" w:rsidRPr="003D5123">
              <w:rPr>
                <w:rFonts w:cs="Arial"/>
                <w:color w:val="003478"/>
                <w:vertAlign w:val="subscript"/>
              </w:rPr>
              <w:t>50</w:t>
            </w:r>
            <w:r w:rsidR="005F341B" w:rsidRPr="005F341B">
              <w:rPr>
                <w:rFonts w:cs="Arial"/>
                <w:color w:val="003478"/>
              </w:rPr>
              <w:t xml:space="preserve"> of less than 100 nanograms per kilogram body weight (e.g., microbial toxins such as the botulinum toxins, tetanus toxin, diphtheria toxin, and Shigella dysenteriae neurotoxin).</w:t>
            </w:r>
          </w:p>
          <w:p w14:paraId="6D223E0D" w14:textId="00DF2F8E" w:rsidR="002B6D89" w:rsidRDefault="00D51F94" w:rsidP="00D30A63">
            <w:pPr>
              <w:pStyle w:val="DrexelParagraph"/>
              <w:spacing w:before="60" w:after="60"/>
              <w:ind w:left="1602" w:hanging="540"/>
              <w:rPr>
                <w:rFonts w:cs="Arial"/>
                <w:color w:val="003478"/>
              </w:rPr>
            </w:pPr>
            <w:r>
              <w:rPr>
                <w:rFonts w:cs="Arial"/>
                <w:color w:val="003478"/>
              </w:rPr>
              <w:tab/>
            </w:r>
            <w:r w:rsidRPr="003D5123">
              <w:rPr>
                <w:rFonts w:cs="Arial"/>
                <w:b/>
                <w:bCs/>
                <w:color w:val="003478"/>
              </w:rPr>
              <w:t>Note</w:t>
            </w:r>
            <w:r>
              <w:rPr>
                <w:rFonts w:cs="Arial"/>
                <w:color w:val="003478"/>
              </w:rPr>
              <w:t xml:space="preserve">: </w:t>
            </w:r>
            <w:r w:rsidR="005F341B" w:rsidRPr="005F341B">
              <w:rPr>
                <w:rFonts w:cs="Arial"/>
                <w:color w:val="003478"/>
              </w:rPr>
              <w:t>Specific approval has been given for the cloning in Escherichia coli K- 12 of DNA containing genes coding for the biosynthesis of toxic molecules which are lethal to vertebrates at 100 nanograms to 100 micrograms per kilogram body weight.</w:t>
            </w:r>
          </w:p>
          <w:p w14:paraId="418E9B9D" w14:textId="7A8BBC62" w:rsidR="00AD750D" w:rsidRPr="00C25721" w:rsidRDefault="002B6D89" w:rsidP="00D30A63">
            <w:pPr>
              <w:pStyle w:val="DrexelParagraph"/>
              <w:spacing w:before="60" w:after="60"/>
              <w:ind w:left="1602" w:hanging="540"/>
              <w:rPr>
                <w:rFonts w:cs="Arial"/>
                <w:i/>
                <w:color w:val="003478"/>
              </w:rPr>
            </w:pPr>
            <w:r>
              <w:rPr>
                <w:rFonts w:cs="Arial"/>
                <w:color w:val="003478"/>
              </w:rPr>
              <w:tab/>
            </w:r>
            <w:r w:rsidR="00D51F94" w:rsidRPr="003D5123">
              <w:rPr>
                <w:rFonts w:cs="Arial"/>
                <w:b/>
                <w:bCs/>
                <w:color w:val="003478"/>
              </w:rPr>
              <w:t>Note</w:t>
            </w:r>
            <w:r w:rsidR="00D51F94">
              <w:rPr>
                <w:rFonts w:cs="Arial"/>
                <w:color w:val="003478"/>
              </w:rPr>
              <w:t xml:space="preserve">: </w:t>
            </w:r>
            <w:r w:rsidR="005F341B" w:rsidRPr="005F341B">
              <w:rPr>
                <w:rFonts w:cs="Arial"/>
                <w:color w:val="003478"/>
              </w:rPr>
              <w:t>Specific experiments already approved under this section may be obtained from the Office of Science Policy, National Institutes of Health, preferably by submitting a request for this information to: NIHGuidelines@od.nih.gov; additional contact information is also available here and on the OSP website (www.osp.od.nih.gov</w:t>
            </w:r>
            <w:proofErr w:type="gramStart"/>
            <w:r w:rsidR="005F341B" w:rsidRPr="005F341B">
              <w:rPr>
                <w:rFonts w:cs="Arial"/>
                <w:color w:val="003478"/>
              </w:rPr>
              <w:t>).</w:t>
            </w:r>
            <w:r w:rsidR="00D30A63" w:rsidRPr="009A260D">
              <w:rPr>
                <w:rFonts w:cs="Arial"/>
                <w:color w:val="003478"/>
              </w:rPr>
              <w:t>.</w:t>
            </w:r>
            <w:proofErr w:type="gramEnd"/>
          </w:p>
        </w:tc>
        <w:tc>
          <w:tcPr>
            <w:tcW w:w="721" w:type="dxa"/>
            <w:vAlign w:val="center"/>
          </w:tcPr>
          <w:p w14:paraId="16F4A8FC" w14:textId="3ECD095F" w:rsidR="00AD750D" w:rsidRPr="00C25721" w:rsidRDefault="00AD750D" w:rsidP="0066142D">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3D7E94" w:rsidRPr="002502D4" w14:paraId="621B101F" w14:textId="77777777" w:rsidTr="6B9F6090">
        <w:tc>
          <w:tcPr>
            <w:tcW w:w="8640" w:type="dxa"/>
            <w:vAlign w:val="center"/>
          </w:tcPr>
          <w:p w14:paraId="4DE8F798" w14:textId="5DC6E5D9" w:rsidR="005F0455" w:rsidRDefault="000A6995" w:rsidP="003D7E94">
            <w:pPr>
              <w:pStyle w:val="DrexelParagraph"/>
              <w:spacing w:before="60" w:after="60"/>
              <w:ind w:left="1602" w:hanging="540"/>
              <w:rPr>
                <w:rFonts w:cs="Arial"/>
                <w:color w:val="003478"/>
              </w:rPr>
            </w:pPr>
            <w:r>
              <w:rPr>
                <w:rFonts w:cs="Arial"/>
                <w:color w:val="003478"/>
              </w:rPr>
              <w:t>-2.</w:t>
            </w:r>
            <w:r w:rsidR="003D7E94" w:rsidRPr="009A260D">
              <w:rPr>
                <w:rFonts w:cs="Arial"/>
                <w:color w:val="003478"/>
              </w:rPr>
              <w:tab/>
            </w:r>
            <w:r w:rsidR="003D7E94" w:rsidRPr="003D5123">
              <w:rPr>
                <w:rFonts w:cs="Arial"/>
                <w:b/>
                <w:color w:val="003478"/>
              </w:rPr>
              <w:t>Experiments that have been approved (under Section III-A-1-</w:t>
            </w:r>
            <w:proofErr w:type="gramStart"/>
            <w:r w:rsidR="003D7E94" w:rsidRPr="003D5123">
              <w:rPr>
                <w:rFonts w:cs="Arial"/>
                <w:b/>
                <w:color w:val="003478"/>
              </w:rPr>
              <w:t>a</w:t>
            </w:r>
            <w:r w:rsidR="00033BAB" w:rsidRPr="003D5123">
              <w:rPr>
                <w:rFonts w:cs="Arial"/>
                <w:b/>
                <w:color w:val="003478"/>
              </w:rPr>
              <w:t xml:space="preserve"> </w:t>
            </w:r>
            <w:r w:rsidR="003D7E94" w:rsidRPr="003D5123">
              <w:rPr>
                <w:rFonts w:cs="Arial"/>
                <w:b/>
                <w:color w:val="003478"/>
              </w:rPr>
              <w:t>)</w:t>
            </w:r>
            <w:proofErr w:type="gramEnd"/>
            <w:r w:rsidR="003D7E94" w:rsidRPr="003D5123">
              <w:rPr>
                <w:rFonts w:cs="Arial"/>
                <w:b/>
                <w:color w:val="003478"/>
              </w:rPr>
              <w:t xml:space="preserve"> as Major Actions under the NIH Guidelines</w:t>
            </w:r>
            <w:r w:rsidR="003D7E94">
              <w:rPr>
                <w:rFonts w:cs="Arial"/>
                <w:color w:val="003478"/>
              </w:rPr>
              <w:t>.</w:t>
            </w:r>
            <w:r w:rsidR="009211D3">
              <w:rPr>
                <w:rFonts w:cs="Arial"/>
                <w:color w:val="003478"/>
              </w:rPr>
              <w:t xml:space="preserve"> </w:t>
            </w:r>
            <w:r w:rsidR="005F0455" w:rsidRPr="005F0455">
              <w:rPr>
                <w:rFonts w:cs="Arial"/>
                <w:color w:val="003478"/>
              </w:rPr>
              <w:t>Upon receipt and review of an application from the investigator, NIH OSP may determine that a proposed experiment is equivalent to an experiment that has previously been approved by the NIH Director as a Major Action, including experiments approved prior to implementation of these changes.</w:t>
            </w:r>
          </w:p>
          <w:p w14:paraId="4D7ED7E5" w14:textId="1A5CC62C" w:rsidR="003D7E94" w:rsidRPr="00C25721" w:rsidRDefault="005F0455" w:rsidP="003D7E94">
            <w:pPr>
              <w:pStyle w:val="DrexelParagraph"/>
              <w:spacing w:before="60" w:after="60"/>
              <w:ind w:left="1602" w:hanging="540"/>
              <w:rPr>
                <w:rFonts w:cs="Arial"/>
                <w:i/>
                <w:color w:val="003478"/>
              </w:rPr>
            </w:pPr>
            <w:r>
              <w:rPr>
                <w:rFonts w:cs="Arial"/>
                <w:color w:val="003478"/>
              </w:rPr>
              <w:tab/>
            </w:r>
            <w:r w:rsidRPr="003D5123">
              <w:rPr>
                <w:rFonts w:cs="Arial"/>
                <w:b/>
                <w:bCs/>
                <w:color w:val="003478"/>
              </w:rPr>
              <w:t>Note</w:t>
            </w:r>
            <w:r>
              <w:rPr>
                <w:rFonts w:cs="Arial"/>
                <w:color w:val="003478"/>
              </w:rPr>
              <w:t xml:space="preserve">: </w:t>
            </w:r>
            <w:r w:rsidRPr="005F0455">
              <w:rPr>
                <w:rFonts w:cs="Arial"/>
                <w:color w:val="003478"/>
              </w:rPr>
              <w:t xml:space="preserve">An experiment will only be considered equivalent if, as determined by NIH OSP, there are no substantive differences and pertinent information has not emerged since submission of the initial III-A-1-a experiment that would </w:t>
            </w:r>
            <w:r w:rsidRPr="005F0455">
              <w:rPr>
                <w:rFonts w:cs="Arial"/>
                <w:color w:val="003478"/>
              </w:rPr>
              <w:lastRenderedPageBreak/>
              <w:t>change the biosafety and public health considerations for the proposed experiments. If such a determination is made by NIH OSP, these experiments will not require review and approval under Section III-A.</w:t>
            </w:r>
          </w:p>
        </w:tc>
        <w:tc>
          <w:tcPr>
            <w:tcW w:w="721" w:type="dxa"/>
            <w:vAlign w:val="center"/>
          </w:tcPr>
          <w:p w14:paraId="162D4775" w14:textId="5E3284BD" w:rsidR="003D7E94" w:rsidRPr="00C25721" w:rsidRDefault="003D7E94" w:rsidP="00C35E3E">
            <w:pPr>
              <w:pStyle w:val="TextBox"/>
              <w:spacing w:before="60" w:after="60"/>
              <w:jc w:val="center"/>
              <w:rPr>
                <w:rFonts w:cs="Arial"/>
                <w:color w:val="003478"/>
              </w:rPr>
            </w:pPr>
            <w:r w:rsidRPr="002502D4">
              <w:rPr>
                <w:rFonts w:cs="Arial"/>
                <w:color w:val="003478"/>
              </w:rPr>
              <w:lastRenderedPageBreak/>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C90E08" w:rsidRPr="00D143F1" w14:paraId="5254A181" w14:textId="77777777" w:rsidTr="6B9F6090">
        <w:tc>
          <w:tcPr>
            <w:tcW w:w="9361" w:type="dxa"/>
            <w:gridSpan w:val="2"/>
            <w:shd w:val="clear" w:color="auto" w:fill="auto"/>
            <w:vAlign w:val="center"/>
          </w:tcPr>
          <w:p w14:paraId="343AE449" w14:textId="73B975DD" w:rsidR="00C90E08" w:rsidRPr="00C94EDB" w:rsidRDefault="00C90E08" w:rsidP="00D04ADB">
            <w:pPr>
              <w:spacing w:before="60" w:after="60"/>
              <w:ind w:left="1602" w:hanging="1602"/>
              <w:rPr>
                <w:rFonts w:ascii="Arial" w:hAnsi="Arial" w:cs="Arial"/>
                <w:b/>
                <w:bCs/>
                <w:color w:val="003478"/>
                <w:sz w:val="20"/>
                <w:szCs w:val="20"/>
              </w:rPr>
            </w:pPr>
            <w:r>
              <w:rPr>
                <w:rFonts w:ascii="Arial" w:hAnsi="Arial" w:cs="Arial"/>
                <w:b/>
                <w:bCs/>
                <w:color w:val="003478"/>
                <w:sz w:val="20"/>
                <w:szCs w:val="20"/>
              </w:rPr>
              <w:t>Section III-C</w:t>
            </w:r>
            <w:r>
              <w:rPr>
                <w:rFonts w:ascii="Arial" w:hAnsi="Arial" w:cs="Arial"/>
                <w:b/>
                <w:bCs/>
                <w:color w:val="003478"/>
                <w:sz w:val="20"/>
                <w:szCs w:val="20"/>
              </w:rPr>
              <w:tab/>
            </w:r>
            <w:r w:rsidR="00D24273" w:rsidRPr="00D24273">
              <w:rPr>
                <w:rFonts w:ascii="Arial" w:hAnsi="Arial" w:cs="Arial"/>
                <w:b/>
                <w:bCs/>
                <w:color w:val="003478"/>
                <w:sz w:val="20"/>
                <w:szCs w:val="20"/>
              </w:rPr>
              <w:t xml:space="preserve">Experiments </w:t>
            </w:r>
            <w:r w:rsidR="00AE62F5" w:rsidRPr="00AE62F5">
              <w:rPr>
                <w:rFonts w:ascii="Arial" w:hAnsi="Arial" w:cs="Arial"/>
                <w:b/>
                <w:bCs/>
                <w:color w:val="003478"/>
                <w:sz w:val="20"/>
                <w:szCs w:val="20"/>
              </w:rPr>
              <w:t>Involving Human Gene Transfer that Require Institutional Biosafety Committee Approval Prior to Initiation</w:t>
            </w:r>
          </w:p>
        </w:tc>
      </w:tr>
      <w:tr w:rsidR="0066142D" w:rsidRPr="002502D4" w14:paraId="08CA2140" w14:textId="77777777" w:rsidTr="6B9F6090">
        <w:tc>
          <w:tcPr>
            <w:tcW w:w="8640" w:type="dxa"/>
            <w:vAlign w:val="center"/>
          </w:tcPr>
          <w:p w14:paraId="1830C58D" w14:textId="2464CF33" w:rsidR="0039687D" w:rsidRPr="003D5123" w:rsidRDefault="007256FE" w:rsidP="00FE3890">
            <w:pPr>
              <w:pStyle w:val="DrexelParagraph"/>
              <w:spacing w:before="60" w:after="60"/>
              <w:ind w:left="1602" w:hanging="540"/>
              <w:rPr>
                <w:rFonts w:cs="Arial"/>
                <w:b/>
                <w:bCs/>
                <w:color w:val="003478"/>
              </w:rPr>
            </w:pPr>
            <w:r w:rsidRPr="009A260D">
              <w:rPr>
                <w:rFonts w:cs="Arial"/>
                <w:color w:val="003478"/>
              </w:rPr>
              <w:t>-</w:t>
            </w:r>
            <w:r w:rsidR="0066142D" w:rsidRPr="009A260D">
              <w:rPr>
                <w:rFonts w:cs="Arial"/>
                <w:color w:val="003478"/>
              </w:rPr>
              <w:t>1.</w:t>
            </w:r>
            <w:r w:rsidR="0066142D" w:rsidRPr="009A260D">
              <w:rPr>
                <w:rFonts w:cs="Arial"/>
                <w:color w:val="003478"/>
              </w:rPr>
              <w:tab/>
            </w:r>
            <w:r w:rsidR="00152585" w:rsidRPr="003D5123">
              <w:rPr>
                <w:rFonts w:cs="Arial"/>
                <w:b/>
                <w:bCs/>
                <w:color w:val="003478"/>
              </w:rPr>
              <w:t>Experiments Involving the Deliberate Transfer of Recombinant or Synthetic Nucleic Acid Molecules, or DNA or RNA Derived from Recombinant or Synthetic Nucleic Acid Molecules, into One or More Human Research Participants</w:t>
            </w:r>
            <w:r w:rsidR="00152585">
              <w:rPr>
                <w:rFonts w:cs="Arial"/>
                <w:color w:val="003478"/>
              </w:rPr>
              <w:t>.</w:t>
            </w:r>
            <w:r w:rsidR="009C219D" w:rsidRPr="00606F1A">
              <w:rPr>
                <w:rFonts w:cs="Arial"/>
                <w:b/>
                <w:bCs/>
                <w:color w:val="003478"/>
              </w:rPr>
              <w:t xml:space="preserve"> </w:t>
            </w:r>
            <w:r w:rsidR="0039687D" w:rsidRPr="003D5123">
              <w:rPr>
                <w:rFonts w:cs="Arial"/>
                <w:color w:val="003478"/>
              </w:rPr>
              <w:t>Human gene transfer is the deliberate transfer into human research participants of either:</w:t>
            </w:r>
          </w:p>
          <w:p w14:paraId="0D310C99" w14:textId="254BCC1F" w:rsidR="00AD2B79" w:rsidRDefault="00AD2B79" w:rsidP="00AD2B79">
            <w:pPr>
              <w:pStyle w:val="DrexelParagraph"/>
              <w:numPr>
                <w:ilvl w:val="0"/>
                <w:numId w:val="25"/>
              </w:numPr>
              <w:spacing w:before="60" w:after="60"/>
              <w:ind w:left="2148"/>
              <w:rPr>
                <w:rFonts w:cs="Arial"/>
                <w:color w:val="003478"/>
              </w:rPr>
            </w:pPr>
            <w:r w:rsidRPr="002D71AE">
              <w:rPr>
                <w:rFonts w:cs="Arial"/>
                <w:color w:val="003478"/>
              </w:rPr>
              <w:t>Recombinant nucleic acid molecules, or DNA or RNA derived from recombinant nucleic acid</w:t>
            </w:r>
            <w:r w:rsidR="00BD6281" w:rsidRPr="00E85633">
              <w:rPr>
                <w:rFonts w:cs="Arial"/>
                <w:color w:val="003478"/>
              </w:rPr>
              <w:t xml:space="preserve"> molecules, or</w:t>
            </w:r>
          </w:p>
          <w:p w14:paraId="55AFFECB" w14:textId="49602B82" w:rsidR="00BD6281" w:rsidRDefault="00BD6281" w:rsidP="00AD2B79">
            <w:pPr>
              <w:pStyle w:val="DrexelParagraph"/>
              <w:numPr>
                <w:ilvl w:val="0"/>
                <w:numId w:val="25"/>
              </w:numPr>
              <w:spacing w:before="60" w:after="60"/>
              <w:ind w:left="2148"/>
              <w:rPr>
                <w:rFonts w:cs="Arial"/>
                <w:color w:val="003478"/>
              </w:rPr>
            </w:pPr>
            <w:r w:rsidRPr="0089300C">
              <w:rPr>
                <w:rFonts w:cs="Arial"/>
                <w:color w:val="003478"/>
              </w:rPr>
              <w:t>Synthetic nucleic acid molecules, or DNA or RNA derived from synthetic nucleic acid</w:t>
            </w:r>
            <w:r w:rsidRPr="00663C0D">
              <w:rPr>
                <w:rFonts w:cs="Arial"/>
                <w:color w:val="003478"/>
              </w:rPr>
              <w:t xml:space="preserve"> molecules, that meet any one of the following criteria:</w:t>
            </w:r>
          </w:p>
          <w:p w14:paraId="64442168" w14:textId="77777777" w:rsidR="00A32C9A" w:rsidRDefault="00A32C9A" w:rsidP="00A32C9A">
            <w:pPr>
              <w:pStyle w:val="DrexelParagraph"/>
              <w:numPr>
                <w:ilvl w:val="1"/>
                <w:numId w:val="25"/>
              </w:numPr>
              <w:spacing w:before="60" w:after="60"/>
              <w:rPr>
                <w:rFonts w:cs="Arial"/>
                <w:color w:val="003478"/>
              </w:rPr>
            </w:pPr>
            <w:r w:rsidRPr="007C2C9A">
              <w:rPr>
                <w:rFonts w:cs="Arial"/>
                <w:color w:val="003478"/>
              </w:rPr>
              <w:t xml:space="preserve">Contain more than 100 </w:t>
            </w:r>
            <w:proofErr w:type="gramStart"/>
            <w:r w:rsidRPr="007C2C9A">
              <w:rPr>
                <w:rFonts w:cs="Arial"/>
                <w:color w:val="003478"/>
              </w:rPr>
              <w:t>nucleotides;</w:t>
            </w:r>
            <w:proofErr w:type="gramEnd"/>
            <w:r w:rsidRPr="007C2C9A">
              <w:rPr>
                <w:rFonts w:cs="Arial"/>
                <w:color w:val="003478"/>
              </w:rPr>
              <w:t xml:space="preserve"> or</w:t>
            </w:r>
          </w:p>
          <w:p w14:paraId="53FB89C5" w14:textId="0BD3A180" w:rsidR="00A32C9A" w:rsidRDefault="00A32C9A" w:rsidP="00A32C9A">
            <w:pPr>
              <w:pStyle w:val="DrexelParagraph"/>
              <w:numPr>
                <w:ilvl w:val="1"/>
                <w:numId w:val="25"/>
              </w:numPr>
              <w:spacing w:before="60" w:after="60"/>
              <w:rPr>
                <w:rFonts w:cs="Arial"/>
                <w:color w:val="003478"/>
              </w:rPr>
            </w:pPr>
            <w:r w:rsidRPr="00A32C9A">
              <w:rPr>
                <w:rFonts w:cs="Arial"/>
                <w:color w:val="003478"/>
              </w:rPr>
              <w:t xml:space="preserve">Possess biological properties that enable </w:t>
            </w:r>
            <w:r w:rsidR="5BBAE3EB" w:rsidRPr="1B845767">
              <w:rPr>
                <w:rFonts w:cs="Arial"/>
                <w:color w:val="003478"/>
              </w:rPr>
              <w:t>introduction</w:t>
            </w:r>
            <w:r w:rsidR="209FB68B" w:rsidRPr="1B845767">
              <w:rPr>
                <w:rFonts w:cs="Arial"/>
                <w:color w:val="003478"/>
              </w:rPr>
              <w:t xml:space="preserve"> of stable genetic modifications</w:t>
            </w:r>
            <w:r w:rsidRPr="00A32C9A">
              <w:rPr>
                <w:rFonts w:cs="Arial"/>
                <w:color w:val="003478"/>
              </w:rPr>
              <w:t xml:space="preserve"> into the</w:t>
            </w:r>
            <w:r w:rsidR="74AA6263" w:rsidRPr="1B845767">
              <w:rPr>
                <w:rFonts w:cs="Arial"/>
                <w:color w:val="003478"/>
              </w:rPr>
              <w:t xml:space="preserve"> </w:t>
            </w:r>
            <w:r w:rsidRPr="00A32C9A">
              <w:rPr>
                <w:rFonts w:cs="Arial"/>
                <w:color w:val="003478"/>
              </w:rPr>
              <w:t xml:space="preserve">genome (e.g., </w:t>
            </w:r>
            <w:r w:rsidRPr="003D5123">
              <w:rPr>
                <w:rFonts w:cs="Arial"/>
                <w:i/>
                <w:iCs/>
                <w:color w:val="003478"/>
              </w:rPr>
              <w:t>cis</w:t>
            </w:r>
            <w:r w:rsidR="00D51A0E">
              <w:rPr>
                <w:rFonts w:cs="Arial"/>
                <w:color w:val="003478"/>
              </w:rPr>
              <w:t xml:space="preserve"> </w:t>
            </w:r>
            <w:r w:rsidRPr="00D51A0E">
              <w:rPr>
                <w:rFonts w:cs="Arial"/>
                <w:color w:val="003478"/>
              </w:rPr>
              <w:t>elements involved in integration</w:t>
            </w:r>
            <w:r w:rsidR="18841E70" w:rsidRPr="1B845767">
              <w:rPr>
                <w:rFonts w:cs="Arial"/>
                <w:color w:val="003478"/>
              </w:rPr>
              <w:t>, gene editing</w:t>
            </w:r>
            <w:r w:rsidR="74AA6263" w:rsidRPr="1B845767">
              <w:rPr>
                <w:rFonts w:cs="Arial"/>
                <w:color w:val="003478"/>
              </w:rPr>
              <w:t>); or</w:t>
            </w:r>
          </w:p>
          <w:p w14:paraId="4B73D11D" w14:textId="730C3B3E" w:rsidR="00D51A0E" w:rsidRDefault="00D51A0E" w:rsidP="00A32C9A">
            <w:pPr>
              <w:pStyle w:val="DrexelParagraph"/>
              <w:numPr>
                <w:ilvl w:val="1"/>
                <w:numId w:val="25"/>
              </w:numPr>
              <w:spacing w:before="60" w:after="60"/>
              <w:rPr>
                <w:rFonts w:cs="Arial"/>
                <w:color w:val="003478"/>
              </w:rPr>
            </w:pPr>
            <w:r w:rsidRPr="00842F53">
              <w:rPr>
                <w:rFonts w:cs="Arial"/>
                <w:color w:val="003478"/>
              </w:rPr>
              <w:t>Have the potential to replicate in a cell; or</w:t>
            </w:r>
          </w:p>
          <w:p w14:paraId="518956EC" w14:textId="51A567CF" w:rsidR="00D51A0E" w:rsidRPr="00D51A0E" w:rsidRDefault="00D51A0E" w:rsidP="003D5123">
            <w:pPr>
              <w:pStyle w:val="DrexelParagraph"/>
              <w:numPr>
                <w:ilvl w:val="1"/>
                <w:numId w:val="25"/>
              </w:numPr>
              <w:spacing w:before="60" w:after="60"/>
              <w:rPr>
                <w:rFonts w:cs="Arial"/>
                <w:color w:val="003478"/>
              </w:rPr>
            </w:pPr>
            <w:r w:rsidRPr="00B757A6">
              <w:rPr>
                <w:rFonts w:cs="Arial"/>
                <w:color w:val="003478"/>
              </w:rPr>
              <w:t>Can be translated or transcribed.</w:t>
            </w:r>
          </w:p>
          <w:p w14:paraId="691B7F09" w14:textId="6CC6D710" w:rsidR="0060641C" w:rsidRPr="003D5123" w:rsidRDefault="0060641C" w:rsidP="00C35E3E">
            <w:pPr>
              <w:pStyle w:val="DrexelParagraph"/>
              <w:spacing w:before="60" w:after="60"/>
              <w:ind w:left="1602" w:hanging="540"/>
              <w:rPr>
                <w:rFonts w:cs="Arial"/>
                <w:color w:val="003478"/>
              </w:rPr>
            </w:pPr>
            <w:r w:rsidRPr="003D5123">
              <w:rPr>
                <w:rFonts w:cs="Arial"/>
                <w:color w:val="003478"/>
              </w:rPr>
              <w:tab/>
            </w:r>
            <w:r w:rsidR="00AC1E7D" w:rsidRPr="003D5123">
              <w:rPr>
                <w:rFonts w:cs="Arial"/>
                <w:b/>
                <w:bCs/>
                <w:color w:val="003478"/>
              </w:rPr>
              <w:t>Note</w:t>
            </w:r>
            <w:r w:rsidR="00AC1E7D">
              <w:rPr>
                <w:rFonts w:cs="Arial"/>
                <w:color w:val="003478"/>
              </w:rPr>
              <w:t xml:space="preserve">: </w:t>
            </w:r>
            <w:r w:rsidRPr="003D5123">
              <w:rPr>
                <w:rFonts w:cs="Arial"/>
                <w:color w:val="003478"/>
              </w:rPr>
              <w:t>Research cannot be initiated until Institutional Biosafety Committee and all other applicable institutional and regulatory authorization(s) and approvals have been obtained.</w:t>
            </w:r>
          </w:p>
          <w:p w14:paraId="498DFB3C" w14:textId="5866423F" w:rsidR="0066142D" w:rsidRPr="00C35E3E" w:rsidRDefault="0060641C" w:rsidP="00C35E3E">
            <w:pPr>
              <w:pStyle w:val="DrexelParagraph"/>
              <w:spacing w:before="60" w:after="60"/>
              <w:ind w:left="1602" w:hanging="540"/>
              <w:rPr>
                <w:rFonts w:cs="Arial"/>
                <w:color w:val="003478"/>
              </w:rPr>
            </w:pPr>
            <w:r>
              <w:rPr>
                <w:rFonts w:cs="Arial"/>
                <w:color w:val="003478"/>
              </w:rPr>
              <w:tab/>
            </w:r>
            <w:r w:rsidR="00AC1E7D" w:rsidRPr="003D5123">
              <w:rPr>
                <w:rFonts w:cs="Arial"/>
                <w:b/>
                <w:bCs/>
                <w:color w:val="003478"/>
              </w:rPr>
              <w:t>Note</w:t>
            </w:r>
            <w:r w:rsidR="00AC1E7D">
              <w:rPr>
                <w:rFonts w:cs="Arial"/>
                <w:color w:val="003478"/>
              </w:rPr>
              <w:t xml:space="preserve">: </w:t>
            </w:r>
            <w:r w:rsidRPr="0060641C">
              <w:rPr>
                <w:rFonts w:cs="Arial"/>
                <w:color w:val="003478"/>
              </w:rPr>
              <w:t>The deliberate transfer of recombinant or synthetic nucleic acids into one human research participant, conducted under an FDA regulated individual patient expanded access IND or protocol, including for emergency use, is not research subject to the NIH Guidelines and thus does not need to be submitted to an IBC for review and approval.</w:t>
            </w:r>
          </w:p>
        </w:tc>
        <w:tc>
          <w:tcPr>
            <w:tcW w:w="721" w:type="dxa"/>
            <w:vAlign w:val="center"/>
          </w:tcPr>
          <w:p w14:paraId="66EC0D61" w14:textId="535E78CD" w:rsidR="0066142D" w:rsidRPr="00C25721" w:rsidRDefault="0066142D" w:rsidP="0066142D">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4E07BE" w:rsidRPr="00D143F1" w14:paraId="3A0481A8" w14:textId="77777777" w:rsidTr="6B9F6090">
        <w:tc>
          <w:tcPr>
            <w:tcW w:w="9361" w:type="dxa"/>
            <w:gridSpan w:val="2"/>
            <w:shd w:val="clear" w:color="auto" w:fill="auto"/>
            <w:vAlign w:val="center"/>
          </w:tcPr>
          <w:p w14:paraId="6BC417DB" w14:textId="416A8670" w:rsidR="004E07BE" w:rsidRDefault="004E07BE" w:rsidP="007D5CCD">
            <w:pPr>
              <w:spacing w:before="60" w:after="60"/>
              <w:ind w:left="1602" w:hanging="1602"/>
              <w:rPr>
                <w:rFonts w:ascii="Arial" w:hAnsi="Arial" w:cs="Arial"/>
                <w:b/>
                <w:bCs/>
                <w:color w:val="003478"/>
                <w:sz w:val="20"/>
                <w:szCs w:val="20"/>
              </w:rPr>
            </w:pPr>
            <w:r>
              <w:rPr>
                <w:rFonts w:ascii="Arial" w:hAnsi="Arial" w:cs="Arial"/>
                <w:b/>
                <w:bCs/>
                <w:color w:val="003478"/>
                <w:sz w:val="20"/>
                <w:szCs w:val="20"/>
              </w:rPr>
              <w:t>Section III-D</w:t>
            </w:r>
            <w:r>
              <w:rPr>
                <w:rFonts w:ascii="Arial" w:hAnsi="Arial" w:cs="Arial"/>
                <w:b/>
                <w:bCs/>
                <w:color w:val="003478"/>
                <w:sz w:val="20"/>
                <w:szCs w:val="20"/>
              </w:rPr>
              <w:tab/>
            </w:r>
            <w:r w:rsidR="009A260D">
              <w:rPr>
                <w:rFonts w:ascii="Arial" w:hAnsi="Arial" w:cs="Arial"/>
                <w:b/>
                <w:bCs/>
                <w:color w:val="003478"/>
                <w:sz w:val="20"/>
                <w:szCs w:val="20"/>
              </w:rPr>
              <w:t xml:space="preserve">Experiments that Require </w:t>
            </w:r>
            <w:r w:rsidR="007D5CCD" w:rsidRPr="007D5CCD">
              <w:rPr>
                <w:rFonts w:ascii="Arial" w:hAnsi="Arial" w:cs="Arial"/>
                <w:b/>
                <w:bCs/>
                <w:color w:val="003478"/>
                <w:sz w:val="20"/>
                <w:szCs w:val="20"/>
              </w:rPr>
              <w:t>Institutional</w:t>
            </w:r>
            <w:r w:rsidR="007D5CCD">
              <w:rPr>
                <w:rFonts w:ascii="Arial" w:hAnsi="Arial" w:cs="Arial"/>
                <w:b/>
                <w:bCs/>
                <w:color w:val="003478"/>
                <w:sz w:val="20"/>
                <w:szCs w:val="20"/>
              </w:rPr>
              <w:t xml:space="preserve"> </w:t>
            </w:r>
            <w:r w:rsidR="007D5CCD" w:rsidRPr="007D5CCD">
              <w:rPr>
                <w:rFonts w:ascii="Arial" w:hAnsi="Arial" w:cs="Arial"/>
                <w:b/>
                <w:bCs/>
                <w:color w:val="003478"/>
                <w:sz w:val="20"/>
                <w:szCs w:val="20"/>
              </w:rPr>
              <w:t>Biosafety</w:t>
            </w:r>
            <w:r w:rsidR="007D5CCD">
              <w:rPr>
                <w:rFonts w:ascii="Arial" w:hAnsi="Arial" w:cs="Arial"/>
                <w:b/>
                <w:bCs/>
                <w:color w:val="003478"/>
                <w:sz w:val="20"/>
                <w:szCs w:val="20"/>
              </w:rPr>
              <w:t xml:space="preserve"> </w:t>
            </w:r>
            <w:r w:rsidR="007D5CCD" w:rsidRPr="007D5CCD">
              <w:rPr>
                <w:rFonts w:ascii="Arial" w:hAnsi="Arial" w:cs="Arial"/>
                <w:b/>
                <w:bCs/>
                <w:color w:val="003478"/>
                <w:sz w:val="20"/>
                <w:szCs w:val="20"/>
              </w:rPr>
              <w:t>Committee</w:t>
            </w:r>
            <w:r w:rsidR="007D5CCD">
              <w:rPr>
                <w:rFonts w:ascii="Arial" w:hAnsi="Arial" w:cs="Arial"/>
                <w:b/>
                <w:bCs/>
                <w:color w:val="003478"/>
                <w:sz w:val="20"/>
                <w:szCs w:val="20"/>
              </w:rPr>
              <w:t xml:space="preserve"> </w:t>
            </w:r>
            <w:r w:rsidR="007D5CCD" w:rsidRPr="007D5CCD">
              <w:rPr>
                <w:rFonts w:ascii="Arial" w:hAnsi="Arial" w:cs="Arial"/>
                <w:b/>
                <w:bCs/>
                <w:color w:val="003478"/>
                <w:sz w:val="20"/>
                <w:szCs w:val="20"/>
              </w:rPr>
              <w:t>Approval</w:t>
            </w:r>
            <w:r w:rsidR="007D5CCD">
              <w:rPr>
                <w:rFonts w:ascii="Arial" w:hAnsi="Arial" w:cs="Arial"/>
                <w:b/>
                <w:bCs/>
                <w:color w:val="003478"/>
                <w:sz w:val="20"/>
                <w:szCs w:val="20"/>
              </w:rPr>
              <w:t xml:space="preserve"> </w:t>
            </w:r>
            <w:r w:rsidR="007D5CCD" w:rsidRPr="007D5CCD">
              <w:rPr>
                <w:rFonts w:ascii="Arial" w:hAnsi="Arial" w:cs="Arial"/>
                <w:b/>
                <w:bCs/>
                <w:color w:val="003478"/>
                <w:sz w:val="20"/>
                <w:szCs w:val="20"/>
              </w:rPr>
              <w:t>Before</w:t>
            </w:r>
            <w:r w:rsidR="007D5CCD">
              <w:rPr>
                <w:rFonts w:ascii="Arial" w:hAnsi="Arial" w:cs="Arial"/>
                <w:b/>
                <w:bCs/>
                <w:color w:val="003478"/>
                <w:sz w:val="20"/>
                <w:szCs w:val="20"/>
              </w:rPr>
              <w:t xml:space="preserve"> </w:t>
            </w:r>
            <w:r w:rsidR="007D5CCD" w:rsidRPr="007D5CCD">
              <w:rPr>
                <w:rFonts w:ascii="Arial" w:hAnsi="Arial" w:cs="Arial"/>
                <w:b/>
                <w:bCs/>
                <w:color w:val="003478"/>
                <w:sz w:val="20"/>
                <w:szCs w:val="20"/>
              </w:rPr>
              <w:t>Initiation</w:t>
            </w:r>
          </w:p>
          <w:p w14:paraId="5E97FFFE" w14:textId="77777777" w:rsidR="00742C38" w:rsidRDefault="006F1F8E" w:rsidP="007D5CCD">
            <w:pPr>
              <w:spacing w:before="60" w:after="60"/>
              <w:ind w:left="1602" w:hanging="1602"/>
              <w:rPr>
                <w:rFonts w:ascii="Arial" w:hAnsi="Arial" w:cs="Arial"/>
                <w:color w:val="003478"/>
                <w:sz w:val="20"/>
                <w:szCs w:val="20"/>
              </w:rPr>
            </w:pPr>
            <w:r>
              <w:rPr>
                <w:rFonts w:ascii="Arial" w:hAnsi="Arial" w:cs="Arial"/>
                <w:b/>
                <w:bCs/>
                <w:color w:val="003478"/>
                <w:sz w:val="20"/>
                <w:szCs w:val="20"/>
              </w:rPr>
              <w:tab/>
            </w:r>
            <w:r w:rsidRPr="003D5123">
              <w:rPr>
                <w:rFonts w:ascii="Arial" w:hAnsi="Arial" w:cs="Arial"/>
                <w:color w:val="003478"/>
                <w:sz w:val="20"/>
                <w:szCs w:val="20"/>
              </w:rPr>
              <w:t>Prior to the initiation of an experiment that falls into this category, the Principal Investigator must submit a registration document to the Institutional Biosafety Committee which contains the following information: (i) the source(s) of DNA; (ii) the nature of the inserted DNA sequences; (iii) the host(s) and vector(s) to be used; (iv) if an attempt will be made to obtain expression of a foreign gene, and if so, indicate the protein that will be produced; and (v) the containment conditions that will be implemented as specified in the NIH Guidelines. For experiments in this category, the registration document shall be dated, signed by the Principal Investigator, and filed with the Institutional Biosafety Committee. The Institutional Biosafety Committee shall review and approve all experiments in this category prior to their initiation.</w:t>
            </w:r>
          </w:p>
          <w:p w14:paraId="4D9D7C50" w14:textId="77777777" w:rsidR="004E07BE" w:rsidRDefault="00742C38" w:rsidP="00D04ADB">
            <w:pPr>
              <w:spacing w:before="60" w:after="60"/>
              <w:ind w:left="1602" w:hanging="1602"/>
              <w:rPr>
                <w:rFonts w:ascii="Arial" w:hAnsi="Arial" w:cs="Arial"/>
                <w:color w:val="003478"/>
                <w:sz w:val="20"/>
                <w:szCs w:val="20"/>
              </w:rPr>
            </w:pPr>
            <w:r>
              <w:rPr>
                <w:rFonts w:ascii="Arial" w:hAnsi="Arial" w:cs="Arial"/>
                <w:color w:val="003478"/>
                <w:sz w:val="20"/>
                <w:szCs w:val="20"/>
              </w:rPr>
              <w:tab/>
            </w:r>
            <w:r w:rsidRPr="003D5123">
              <w:rPr>
                <w:rFonts w:ascii="Arial" w:hAnsi="Arial" w:cs="Arial"/>
                <w:b/>
                <w:bCs/>
                <w:color w:val="003478"/>
                <w:sz w:val="20"/>
                <w:szCs w:val="20"/>
              </w:rPr>
              <w:t>Note</w:t>
            </w:r>
            <w:r>
              <w:rPr>
                <w:rFonts w:ascii="Arial" w:hAnsi="Arial" w:cs="Arial"/>
                <w:color w:val="003478"/>
                <w:sz w:val="20"/>
                <w:szCs w:val="20"/>
              </w:rPr>
              <w:t xml:space="preserve">: </w:t>
            </w:r>
            <w:r w:rsidR="006F1F8E" w:rsidRPr="003D5123">
              <w:rPr>
                <w:rFonts w:ascii="Arial" w:hAnsi="Arial" w:cs="Arial"/>
                <w:color w:val="003478"/>
                <w:sz w:val="20"/>
                <w:szCs w:val="20"/>
              </w:rPr>
              <w:t xml:space="preserve">Requests to decrease the level of containment specified for experiments in this category will be considered by NIH </w:t>
            </w:r>
            <w:r w:rsidR="004D469F">
              <w:rPr>
                <w:rFonts w:ascii="Arial" w:hAnsi="Arial" w:cs="Arial"/>
                <w:color w:val="003478"/>
                <w:sz w:val="20"/>
                <w:szCs w:val="20"/>
              </w:rPr>
              <w:t>[</w:t>
            </w:r>
            <w:r w:rsidR="006F1F8E" w:rsidRPr="003D5123">
              <w:rPr>
                <w:rFonts w:ascii="Arial" w:hAnsi="Arial" w:cs="Arial"/>
                <w:color w:val="003478"/>
                <w:sz w:val="20"/>
                <w:szCs w:val="20"/>
              </w:rPr>
              <w:t>see Section IV-C-1-b-(2)-(c), Minor Actions</w:t>
            </w:r>
            <w:r w:rsidR="004D469F">
              <w:rPr>
                <w:rFonts w:ascii="Arial" w:hAnsi="Arial" w:cs="Arial"/>
                <w:color w:val="003478"/>
                <w:sz w:val="20"/>
                <w:szCs w:val="20"/>
              </w:rPr>
              <w:t>]</w:t>
            </w:r>
            <w:r w:rsidR="006F1F8E" w:rsidRPr="003D5123">
              <w:rPr>
                <w:rFonts w:ascii="Arial" w:hAnsi="Arial" w:cs="Arial"/>
                <w:color w:val="003478"/>
                <w:sz w:val="20"/>
                <w:szCs w:val="20"/>
              </w:rPr>
              <w:t>.</w:t>
            </w:r>
          </w:p>
          <w:p w14:paraId="07B80781" w14:textId="6E1D95E0" w:rsidR="004E07BE" w:rsidRPr="003D5123" w:rsidRDefault="000F3523" w:rsidP="00D04ADB">
            <w:pPr>
              <w:spacing w:before="60" w:after="60"/>
              <w:ind w:left="1602" w:hanging="1602"/>
              <w:rPr>
                <w:rFonts w:ascii="Arial" w:hAnsi="Arial" w:cs="Arial"/>
                <w:color w:val="003478"/>
                <w:sz w:val="20"/>
                <w:szCs w:val="20"/>
              </w:rPr>
            </w:pPr>
            <w:r>
              <w:rPr>
                <w:rFonts w:ascii="Arial" w:hAnsi="Arial" w:cs="Arial"/>
                <w:b/>
                <w:bCs/>
                <w:color w:val="003478"/>
                <w:sz w:val="20"/>
                <w:szCs w:val="20"/>
              </w:rPr>
              <w:tab/>
              <w:t>Note</w:t>
            </w:r>
            <w:r w:rsidRPr="008974D2">
              <w:rPr>
                <w:rFonts w:ascii="Arial" w:hAnsi="Arial" w:cs="Arial"/>
                <w:color w:val="003478"/>
                <w:sz w:val="20"/>
                <w:szCs w:val="20"/>
              </w:rPr>
              <w:t>:</w:t>
            </w:r>
            <w:r>
              <w:rPr>
                <w:rFonts w:ascii="Arial" w:hAnsi="Arial" w:cs="Arial"/>
                <w:color w:val="003478"/>
                <w:sz w:val="20"/>
                <w:szCs w:val="20"/>
              </w:rPr>
              <w:t xml:space="preserve"> </w:t>
            </w:r>
            <w:r w:rsidR="009C4EE9">
              <w:rPr>
                <w:rFonts w:ascii="Arial" w:hAnsi="Arial" w:cs="Arial"/>
                <w:color w:val="003478"/>
                <w:sz w:val="20"/>
                <w:szCs w:val="20"/>
              </w:rPr>
              <w:t xml:space="preserve">The general definition of Risk Groups can be found in </w:t>
            </w:r>
            <w:hyperlink r:id="rId20" w:anchor="_Toc3457027" w:history="1">
              <w:r w:rsidR="009C4EE9" w:rsidRPr="00D11E13">
                <w:rPr>
                  <w:rStyle w:val="Hyperlink"/>
                  <w:rFonts w:ascii="Arial" w:hAnsi="Arial" w:cs="Arial"/>
                  <w:sz w:val="20"/>
                  <w:szCs w:val="20"/>
                </w:rPr>
                <w:t>Section II-A-1</w:t>
              </w:r>
            </w:hyperlink>
            <w:r w:rsidR="00D11E13">
              <w:rPr>
                <w:rFonts w:ascii="Arial" w:hAnsi="Arial" w:cs="Arial"/>
                <w:color w:val="003478"/>
                <w:sz w:val="20"/>
                <w:szCs w:val="20"/>
              </w:rPr>
              <w:t xml:space="preserve"> of the NIH Guidelines. </w:t>
            </w:r>
            <w:r w:rsidR="000A3BAE">
              <w:rPr>
                <w:rFonts w:ascii="Arial" w:hAnsi="Arial" w:cs="Arial"/>
                <w:color w:val="003478"/>
                <w:sz w:val="20"/>
                <w:szCs w:val="20"/>
              </w:rPr>
              <w:t xml:space="preserve">The lists of human etiologic agents </w:t>
            </w:r>
            <w:r w:rsidR="00467969">
              <w:rPr>
                <w:rFonts w:ascii="Arial" w:hAnsi="Arial" w:cs="Arial"/>
                <w:color w:val="003478"/>
                <w:sz w:val="20"/>
                <w:szCs w:val="20"/>
              </w:rPr>
              <w:t xml:space="preserve">classified by Risk Group can be </w:t>
            </w:r>
            <w:r w:rsidR="00570968">
              <w:rPr>
                <w:rFonts w:ascii="Arial" w:hAnsi="Arial" w:cs="Arial"/>
                <w:color w:val="003478"/>
                <w:sz w:val="20"/>
                <w:szCs w:val="20"/>
              </w:rPr>
              <w:t xml:space="preserve">found in </w:t>
            </w:r>
            <w:hyperlink r:id="rId21" w:anchor="_APPENDIX_B._CLASSIFICATION" w:history="1">
              <w:r w:rsidR="00570968" w:rsidRPr="00570968">
                <w:rPr>
                  <w:rStyle w:val="Hyperlink"/>
                  <w:rFonts w:ascii="Arial" w:hAnsi="Arial" w:cs="Arial"/>
                  <w:sz w:val="20"/>
                  <w:szCs w:val="20"/>
                </w:rPr>
                <w:t>Appendix B</w:t>
              </w:r>
            </w:hyperlink>
            <w:r w:rsidR="00570968">
              <w:rPr>
                <w:rFonts w:ascii="Arial" w:hAnsi="Arial" w:cs="Arial"/>
                <w:color w:val="003478"/>
                <w:sz w:val="20"/>
                <w:szCs w:val="20"/>
              </w:rPr>
              <w:t xml:space="preserve"> of the NIH Guidelines. Remember that </w:t>
            </w:r>
            <w:r w:rsidR="009D2D98">
              <w:rPr>
                <w:rFonts w:ascii="Arial" w:hAnsi="Arial" w:cs="Arial"/>
                <w:color w:val="003478"/>
                <w:sz w:val="20"/>
                <w:szCs w:val="20"/>
              </w:rPr>
              <w:t xml:space="preserve">there is not a strict relationship between </w:t>
            </w:r>
            <w:r w:rsidR="00570968">
              <w:rPr>
                <w:rFonts w:ascii="Arial" w:hAnsi="Arial" w:cs="Arial"/>
                <w:color w:val="003478"/>
                <w:sz w:val="20"/>
                <w:szCs w:val="20"/>
              </w:rPr>
              <w:t xml:space="preserve">an agent’s Risk Group </w:t>
            </w:r>
            <w:r w:rsidR="009D2D98">
              <w:rPr>
                <w:rFonts w:ascii="Arial" w:hAnsi="Arial" w:cs="Arial"/>
                <w:color w:val="003478"/>
                <w:sz w:val="20"/>
                <w:szCs w:val="20"/>
              </w:rPr>
              <w:t xml:space="preserve">and </w:t>
            </w:r>
            <w:r w:rsidR="00570E5D">
              <w:rPr>
                <w:rFonts w:ascii="Arial" w:hAnsi="Arial" w:cs="Arial"/>
                <w:color w:val="003478"/>
                <w:sz w:val="20"/>
                <w:szCs w:val="20"/>
              </w:rPr>
              <w:t xml:space="preserve">the recommended </w:t>
            </w:r>
            <w:r w:rsidR="00B64974">
              <w:rPr>
                <w:rFonts w:ascii="Arial" w:hAnsi="Arial" w:cs="Arial"/>
                <w:color w:val="003478"/>
                <w:sz w:val="20"/>
                <w:szCs w:val="20"/>
              </w:rPr>
              <w:t xml:space="preserve">biological </w:t>
            </w:r>
            <w:r w:rsidR="00E549C1">
              <w:rPr>
                <w:rFonts w:ascii="Arial" w:hAnsi="Arial" w:cs="Arial"/>
                <w:color w:val="003478"/>
                <w:sz w:val="20"/>
                <w:szCs w:val="20"/>
              </w:rPr>
              <w:t xml:space="preserve">containment </w:t>
            </w:r>
            <w:r w:rsidR="00B64974">
              <w:rPr>
                <w:rFonts w:ascii="Arial" w:hAnsi="Arial" w:cs="Arial"/>
                <w:color w:val="003478"/>
                <w:sz w:val="20"/>
                <w:szCs w:val="20"/>
              </w:rPr>
              <w:t>(</w:t>
            </w:r>
            <w:r w:rsidR="00E549C1">
              <w:rPr>
                <w:rFonts w:ascii="Arial" w:hAnsi="Arial" w:cs="Arial"/>
                <w:color w:val="003478"/>
                <w:sz w:val="20"/>
                <w:szCs w:val="20"/>
              </w:rPr>
              <w:t>Biosafety Level</w:t>
            </w:r>
            <w:r w:rsidR="00B64974">
              <w:rPr>
                <w:rFonts w:ascii="Arial" w:hAnsi="Arial" w:cs="Arial"/>
                <w:color w:val="003478"/>
                <w:sz w:val="20"/>
                <w:szCs w:val="20"/>
              </w:rPr>
              <w:t>s</w:t>
            </w:r>
            <w:r w:rsidR="00E549C1">
              <w:rPr>
                <w:rFonts w:ascii="Arial" w:hAnsi="Arial" w:cs="Arial"/>
                <w:color w:val="003478"/>
                <w:sz w:val="20"/>
                <w:szCs w:val="20"/>
              </w:rPr>
              <w:t xml:space="preserve"> 1-4</w:t>
            </w:r>
            <w:r w:rsidR="00B64974">
              <w:rPr>
                <w:rFonts w:ascii="Arial" w:hAnsi="Arial" w:cs="Arial"/>
                <w:color w:val="003478"/>
                <w:sz w:val="20"/>
                <w:szCs w:val="20"/>
              </w:rPr>
              <w:t>)</w:t>
            </w:r>
            <w:r w:rsidR="007E3E69">
              <w:rPr>
                <w:rFonts w:ascii="Arial" w:hAnsi="Arial" w:cs="Arial"/>
                <w:color w:val="003478"/>
                <w:sz w:val="20"/>
                <w:szCs w:val="20"/>
              </w:rPr>
              <w:t>.</w:t>
            </w:r>
            <w:r w:rsidR="00381932">
              <w:rPr>
                <w:rFonts w:ascii="Arial" w:hAnsi="Arial" w:cs="Arial"/>
                <w:color w:val="003478"/>
                <w:sz w:val="20"/>
                <w:szCs w:val="20"/>
              </w:rPr>
              <w:t xml:space="preserve"> </w:t>
            </w:r>
            <w:r w:rsidR="00BF0F31">
              <w:rPr>
                <w:rFonts w:ascii="Arial" w:hAnsi="Arial" w:cs="Arial"/>
                <w:color w:val="003478"/>
                <w:sz w:val="20"/>
                <w:szCs w:val="20"/>
              </w:rPr>
              <w:t xml:space="preserve">The appropriate level of biocontainment is determined </w:t>
            </w:r>
            <w:r w:rsidR="00CB39D8">
              <w:rPr>
                <w:rFonts w:ascii="Arial" w:hAnsi="Arial" w:cs="Arial"/>
                <w:color w:val="003478"/>
                <w:sz w:val="20"/>
                <w:szCs w:val="20"/>
              </w:rPr>
              <w:t xml:space="preserve">after </w:t>
            </w:r>
            <w:r w:rsidR="007064E0">
              <w:rPr>
                <w:rFonts w:ascii="Arial" w:hAnsi="Arial" w:cs="Arial"/>
                <w:color w:val="003478"/>
                <w:sz w:val="20"/>
                <w:szCs w:val="20"/>
              </w:rPr>
              <w:t xml:space="preserve">consideration of the agent </w:t>
            </w:r>
            <w:r w:rsidR="00CB39D8">
              <w:rPr>
                <w:rFonts w:ascii="Arial" w:hAnsi="Arial" w:cs="Arial"/>
                <w:color w:val="003478"/>
                <w:sz w:val="20"/>
                <w:szCs w:val="20"/>
              </w:rPr>
              <w:t xml:space="preserve">and </w:t>
            </w:r>
            <w:r w:rsidR="0011215A">
              <w:rPr>
                <w:rFonts w:ascii="Arial" w:hAnsi="Arial" w:cs="Arial"/>
                <w:color w:val="003478"/>
                <w:sz w:val="20"/>
                <w:szCs w:val="20"/>
              </w:rPr>
              <w:t>procedures to be used</w:t>
            </w:r>
            <w:r w:rsidR="005C30FD">
              <w:rPr>
                <w:rFonts w:ascii="Arial" w:hAnsi="Arial" w:cs="Arial"/>
                <w:color w:val="003478"/>
                <w:sz w:val="20"/>
                <w:szCs w:val="20"/>
              </w:rPr>
              <w:t xml:space="preserve"> in handling the agent.</w:t>
            </w:r>
          </w:p>
        </w:tc>
      </w:tr>
      <w:tr w:rsidR="004F64DD" w:rsidRPr="00D143F1" w14:paraId="5A494075" w14:textId="77777777" w:rsidTr="6B9F6090">
        <w:tc>
          <w:tcPr>
            <w:tcW w:w="9361" w:type="dxa"/>
            <w:gridSpan w:val="2"/>
            <w:shd w:val="clear" w:color="auto" w:fill="auto"/>
            <w:vAlign w:val="center"/>
          </w:tcPr>
          <w:p w14:paraId="3CD88A95" w14:textId="1F9B009B" w:rsidR="004F64DD" w:rsidRPr="002452E8" w:rsidRDefault="004F64DD" w:rsidP="00D85A83">
            <w:pPr>
              <w:spacing w:before="60" w:after="60"/>
              <w:ind w:left="1602" w:hanging="1602"/>
              <w:rPr>
                <w:rFonts w:ascii="Arial" w:hAnsi="Arial" w:cs="Arial"/>
                <w:color w:val="003478"/>
                <w:sz w:val="20"/>
                <w:szCs w:val="20"/>
              </w:rPr>
            </w:pPr>
            <w:r>
              <w:rPr>
                <w:rFonts w:ascii="Arial" w:hAnsi="Arial" w:cs="Arial"/>
                <w:b/>
                <w:bCs/>
                <w:color w:val="003478"/>
                <w:sz w:val="20"/>
                <w:szCs w:val="20"/>
              </w:rPr>
              <w:lastRenderedPageBreak/>
              <w:tab/>
            </w:r>
            <w:r w:rsidR="00657274" w:rsidRPr="006D2DF0">
              <w:rPr>
                <w:rFonts w:ascii="Arial" w:hAnsi="Arial" w:cs="Arial"/>
                <w:b/>
                <w:bCs/>
                <w:color w:val="003478"/>
                <w:sz w:val="20"/>
                <w:szCs w:val="20"/>
              </w:rPr>
              <w:t>Section III-D</w:t>
            </w:r>
            <w:r w:rsidR="00C72A82" w:rsidRPr="006D2DF0">
              <w:rPr>
                <w:rFonts w:ascii="Arial" w:hAnsi="Arial" w:cs="Arial"/>
                <w:b/>
                <w:bCs/>
                <w:color w:val="003478"/>
                <w:sz w:val="20"/>
                <w:szCs w:val="20"/>
              </w:rPr>
              <w:t>-1</w:t>
            </w:r>
            <w:r w:rsidR="00C72A82" w:rsidRPr="003D5123">
              <w:rPr>
                <w:rFonts w:ascii="Arial" w:hAnsi="Arial" w:cs="Arial"/>
                <w:color w:val="003478"/>
                <w:sz w:val="20"/>
                <w:szCs w:val="20"/>
              </w:rPr>
              <w:t>.</w:t>
            </w:r>
            <w:r w:rsidR="00C72A82" w:rsidRPr="002452E8">
              <w:t xml:space="preserve"> </w:t>
            </w:r>
            <w:r w:rsidR="00C72A82" w:rsidRPr="00AE7D43">
              <w:rPr>
                <w:rFonts w:ascii="Arial" w:hAnsi="Arial" w:cs="Arial"/>
                <w:b/>
                <w:bCs/>
                <w:color w:val="003478"/>
                <w:sz w:val="20"/>
                <w:szCs w:val="20"/>
              </w:rPr>
              <w:t>Experiments Using Risk Group 2, Risk Group 3, Risk Group 4, or Restricted Agents as Host-Vector Systems (See Section II-A, Risk Assessment)</w:t>
            </w:r>
          </w:p>
        </w:tc>
      </w:tr>
      <w:tr w:rsidR="0066142D" w:rsidRPr="002502D4" w14:paraId="4287B88D" w14:textId="77777777" w:rsidTr="6B9F6090">
        <w:tc>
          <w:tcPr>
            <w:tcW w:w="8640" w:type="dxa"/>
            <w:vAlign w:val="center"/>
          </w:tcPr>
          <w:p w14:paraId="4E764D87" w14:textId="47AC1468" w:rsidR="0066142D" w:rsidRPr="009A260D" w:rsidRDefault="009A260D" w:rsidP="009A260D">
            <w:pPr>
              <w:pStyle w:val="DrexelParagraph"/>
              <w:spacing w:before="60" w:after="60"/>
              <w:ind w:left="1602" w:hanging="540"/>
              <w:rPr>
                <w:rFonts w:cs="Arial"/>
                <w:color w:val="003478"/>
              </w:rPr>
            </w:pPr>
            <w:r w:rsidRPr="009A260D">
              <w:rPr>
                <w:rFonts w:cs="Arial"/>
                <w:color w:val="003478"/>
              </w:rPr>
              <w:t>-</w:t>
            </w:r>
            <w:r w:rsidR="0066142D" w:rsidRPr="009A260D">
              <w:rPr>
                <w:rFonts w:cs="Arial"/>
                <w:color w:val="003478"/>
              </w:rPr>
              <w:t>1</w:t>
            </w:r>
            <w:r w:rsidRPr="009A260D">
              <w:rPr>
                <w:rFonts w:cs="Arial"/>
                <w:color w:val="003478"/>
              </w:rPr>
              <w:t>-</w:t>
            </w:r>
            <w:r w:rsidR="00A866D4">
              <w:rPr>
                <w:rFonts w:cs="Arial"/>
                <w:color w:val="003478"/>
              </w:rPr>
              <w:t>a</w:t>
            </w:r>
            <w:r w:rsidR="0066142D" w:rsidRPr="009A260D">
              <w:rPr>
                <w:rFonts w:cs="Arial"/>
                <w:color w:val="003478"/>
              </w:rPr>
              <w:t>.</w:t>
            </w:r>
            <w:r w:rsidR="0066142D" w:rsidRPr="009A260D">
              <w:rPr>
                <w:rFonts w:cs="Arial"/>
                <w:color w:val="003478"/>
              </w:rPr>
              <w:tab/>
            </w:r>
            <w:r w:rsidRPr="009A260D">
              <w:rPr>
                <w:rFonts w:cs="Arial"/>
                <w:bCs/>
                <w:color w:val="003478"/>
              </w:rPr>
              <w:t xml:space="preserve">Experiments </w:t>
            </w:r>
            <w:r w:rsidR="003F0CB8" w:rsidRPr="003F0CB8">
              <w:rPr>
                <w:rFonts w:cs="Arial"/>
                <w:bCs/>
                <w:color w:val="003478"/>
              </w:rPr>
              <w:t>involving the introduction of recombinant or synthetic nucleic acid molecules into Risk Group 2 agents will usually be conducted at Biosafety Level (BL) 2 containment. Experiments with such agents will usually be conducted with whole animals at BL2 or BL2-N (Animals) containment.</w:t>
            </w:r>
          </w:p>
        </w:tc>
        <w:tc>
          <w:tcPr>
            <w:tcW w:w="721" w:type="dxa"/>
            <w:vAlign w:val="center"/>
          </w:tcPr>
          <w:p w14:paraId="2B8904BE" w14:textId="6F1BF12B" w:rsidR="0066142D" w:rsidRPr="00C25721" w:rsidRDefault="0066142D" w:rsidP="0066142D">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66142D" w:rsidRPr="002502D4" w14:paraId="0467EF58" w14:textId="77777777" w:rsidTr="6B9F6090">
        <w:tc>
          <w:tcPr>
            <w:tcW w:w="8640" w:type="dxa"/>
            <w:vAlign w:val="center"/>
          </w:tcPr>
          <w:p w14:paraId="6BBFD6A8" w14:textId="6E42ED61" w:rsidR="0066142D" w:rsidRPr="009A260D" w:rsidRDefault="009A260D" w:rsidP="009A260D">
            <w:pPr>
              <w:pStyle w:val="DrexelParagraph"/>
              <w:spacing w:before="60" w:after="60"/>
              <w:ind w:left="1602" w:hanging="540"/>
              <w:rPr>
                <w:rFonts w:cs="Arial"/>
                <w:color w:val="003478"/>
              </w:rPr>
            </w:pPr>
            <w:r>
              <w:rPr>
                <w:rFonts w:cs="Arial"/>
                <w:color w:val="003478"/>
              </w:rPr>
              <w:t>-</w:t>
            </w:r>
            <w:r w:rsidR="007424B2">
              <w:rPr>
                <w:rFonts w:cs="Arial"/>
                <w:color w:val="003478"/>
              </w:rPr>
              <w:t>1-b</w:t>
            </w:r>
            <w:r w:rsidR="0066142D" w:rsidRPr="009A260D">
              <w:rPr>
                <w:rFonts w:cs="Arial"/>
                <w:color w:val="003478"/>
              </w:rPr>
              <w:t>.</w:t>
            </w:r>
            <w:r w:rsidR="0066142D" w:rsidRPr="009A260D">
              <w:rPr>
                <w:rFonts w:cs="Arial"/>
                <w:color w:val="003478"/>
              </w:rPr>
              <w:tab/>
            </w:r>
            <w:r w:rsidR="00500720" w:rsidRPr="00500720">
              <w:rPr>
                <w:rFonts w:cs="Arial"/>
                <w:color w:val="003478"/>
              </w:rPr>
              <w:t>Experiments involving the introduction of recombinant or synthetic nucleic acid molecules into Risk Group 3 agents will usually be conducted at BL3 containment. Experiments with such agents will usually be conducted with whole animals at BL3 or BL3-N containment.</w:t>
            </w:r>
          </w:p>
        </w:tc>
        <w:tc>
          <w:tcPr>
            <w:tcW w:w="721" w:type="dxa"/>
            <w:vAlign w:val="center"/>
          </w:tcPr>
          <w:p w14:paraId="399AD847" w14:textId="00AED8AD" w:rsidR="0066142D" w:rsidRPr="00C25721" w:rsidRDefault="0066142D" w:rsidP="0066142D">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66142D" w:rsidRPr="002502D4" w14:paraId="1B9746BC" w14:textId="77777777" w:rsidTr="6B9F6090">
        <w:tc>
          <w:tcPr>
            <w:tcW w:w="8640" w:type="dxa"/>
            <w:vAlign w:val="center"/>
          </w:tcPr>
          <w:p w14:paraId="2255A464" w14:textId="06F4A8BB" w:rsidR="0066142D" w:rsidRPr="00775765" w:rsidRDefault="00775765" w:rsidP="00775765">
            <w:pPr>
              <w:pStyle w:val="DrexelParagraph"/>
              <w:spacing w:before="60" w:after="60"/>
              <w:ind w:left="1602" w:hanging="540"/>
              <w:rPr>
                <w:rFonts w:cs="Arial"/>
                <w:color w:val="003478"/>
              </w:rPr>
            </w:pPr>
            <w:r w:rsidRPr="00775765">
              <w:rPr>
                <w:rFonts w:cs="Arial"/>
                <w:color w:val="003478"/>
              </w:rPr>
              <w:t>-</w:t>
            </w:r>
            <w:r w:rsidR="00500720">
              <w:rPr>
                <w:rFonts w:cs="Arial"/>
                <w:color w:val="003478"/>
              </w:rPr>
              <w:t>1-</w:t>
            </w:r>
            <w:r w:rsidR="000F72E0">
              <w:rPr>
                <w:rFonts w:cs="Arial"/>
                <w:color w:val="003478"/>
              </w:rPr>
              <w:t>c</w:t>
            </w:r>
            <w:r w:rsidR="0066142D" w:rsidRPr="00775765">
              <w:rPr>
                <w:rFonts w:cs="Arial"/>
                <w:color w:val="003478"/>
              </w:rPr>
              <w:t>.</w:t>
            </w:r>
            <w:r w:rsidR="0066142D" w:rsidRPr="00775765">
              <w:rPr>
                <w:rFonts w:cs="Arial"/>
                <w:color w:val="003478"/>
              </w:rPr>
              <w:tab/>
              <w:t xml:space="preserve">Experiments involving the </w:t>
            </w:r>
            <w:r w:rsidR="000F72E0" w:rsidRPr="000F72E0">
              <w:rPr>
                <w:rFonts w:cs="Arial"/>
                <w:color w:val="003478"/>
              </w:rPr>
              <w:t>introduction of recombinant or synthetic nucleic acid molecules into Risk Group 4 agents shall be conducted at BL4 containment. Experiments with such agents shall be conducted with whole animals at BL4 or BL4-N containment.</w:t>
            </w:r>
          </w:p>
        </w:tc>
        <w:tc>
          <w:tcPr>
            <w:tcW w:w="721" w:type="dxa"/>
            <w:vAlign w:val="center"/>
          </w:tcPr>
          <w:p w14:paraId="4A904441" w14:textId="7BA68E0E" w:rsidR="0066142D" w:rsidRPr="00C25721" w:rsidRDefault="0066142D" w:rsidP="0066142D">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66142D" w:rsidRPr="002502D4" w14:paraId="63E89817" w14:textId="77777777" w:rsidTr="6B9F6090">
        <w:tc>
          <w:tcPr>
            <w:tcW w:w="8640" w:type="dxa"/>
            <w:vAlign w:val="center"/>
          </w:tcPr>
          <w:p w14:paraId="62B959E2" w14:textId="72F9CF58" w:rsidR="008F2C51" w:rsidRDefault="00E573A5" w:rsidP="002A75D2">
            <w:pPr>
              <w:pStyle w:val="DrexelParagraph"/>
              <w:spacing w:before="60" w:after="60"/>
              <w:ind w:left="1602" w:hanging="540"/>
              <w:rPr>
                <w:rFonts w:cs="Arial"/>
                <w:color w:val="003478"/>
              </w:rPr>
            </w:pPr>
            <w:r>
              <w:rPr>
                <w:rFonts w:cs="Arial"/>
                <w:color w:val="003478"/>
              </w:rPr>
              <w:t>-</w:t>
            </w:r>
            <w:r w:rsidR="000F72E0">
              <w:rPr>
                <w:rFonts w:cs="Arial"/>
                <w:color w:val="003478"/>
              </w:rPr>
              <w:t>1-d.</w:t>
            </w:r>
            <w:r w:rsidR="0066142D" w:rsidRPr="00775765">
              <w:rPr>
                <w:rFonts w:cs="Arial"/>
                <w:color w:val="003478"/>
              </w:rPr>
              <w:tab/>
            </w:r>
            <w:r w:rsidR="00897AE5" w:rsidRPr="00897AE5">
              <w:rPr>
                <w:rFonts w:cs="Arial"/>
                <w:color w:val="003478"/>
              </w:rPr>
              <w:t>Containment conditions for experiments involving the introduction of recombinant or synthetic nucleic acid molecules into restricted agents shall be set on a case-by-case basis following NIH OSP review.</w:t>
            </w:r>
          </w:p>
          <w:p w14:paraId="15815AF7" w14:textId="58969064" w:rsidR="0066142D" w:rsidRPr="00775765" w:rsidRDefault="008F2C51" w:rsidP="002A75D2">
            <w:pPr>
              <w:pStyle w:val="DrexelParagraph"/>
              <w:spacing w:before="60" w:after="60"/>
              <w:ind w:left="1602" w:hanging="540"/>
              <w:rPr>
                <w:rFonts w:cs="Arial"/>
                <w:color w:val="003478"/>
              </w:rPr>
            </w:pPr>
            <w:r>
              <w:rPr>
                <w:rFonts w:cs="Arial"/>
                <w:color w:val="003478"/>
              </w:rPr>
              <w:tab/>
            </w:r>
            <w:r w:rsidRPr="003D5123">
              <w:rPr>
                <w:rFonts w:cs="Arial"/>
                <w:b/>
                <w:bCs/>
                <w:color w:val="003478"/>
              </w:rPr>
              <w:t>Note</w:t>
            </w:r>
            <w:r>
              <w:rPr>
                <w:rFonts w:cs="Arial"/>
                <w:color w:val="003478"/>
              </w:rPr>
              <w:t xml:space="preserve">: </w:t>
            </w:r>
            <w:r w:rsidR="00897AE5" w:rsidRPr="00897AE5">
              <w:rPr>
                <w:rFonts w:cs="Arial"/>
                <w:color w:val="003478"/>
              </w:rPr>
              <w:t>A U.S. Department of Agriculture - Animal and Plant Health Inspection Service (USDA/APHIS) permit is required for work with plant or animal pathogens (see Section V-G and V-M, Footnotes and References of Sections I-IV). Experiments with such agents shall be conducted with whole animals at BL4 or BL4-N containment.</w:t>
            </w:r>
          </w:p>
        </w:tc>
        <w:tc>
          <w:tcPr>
            <w:tcW w:w="721" w:type="dxa"/>
            <w:vAlign w:val="center"/>
          </w:tcPr>
          <w:p w14:paraId="1E8B5FD8" w14:textId="2916DBF6" w:rsidR="0066142D" w:rsidRPr="00C25721" w:rsidRDefault="0066142D" w:rsidP="0066142D">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D43E9E" w:rsidRPr="00D143F1" w14:paraId="6B6D8CDE" w14:textId="77777777" w:rsidTr="6B9F6090">
        <w:tc>
          <w:tcPr>
            <w:tcW w:w="9361" w:type="dxa"/>
            <w:gridSpan w:val="2"/>
            <w:shd w:val="clear" w:color="auto" w:fill="auto"/>
            <w:vAlign w:val="center"/>
          </w:tcPr>
          <w:p w14:paraId="7E039B66" w14:textId="3242AB08" w:rsidR="00D43E9E" w:rsidRPr="003D5123" w:rsidRDefault="00D43E9E">
            <w:pPr>
              <w:spacing w:before="60" w:after="60"/>
              <w:ind w:left="1602" w:hanging="1602"/>
              <w:rPr>
                <w:rFonts w:ascii="Arial" w:hAnsi="Arial" w:cs="Arial"/>
                <w:color w:val="003478"/>
                <w:sz w:val="20"/>
                <w:szCs w:val="20"/>
              </w:rPr>
            </w:pPr>
            <w:r>
              <w:rPr>
                <w:rFonts w:ascii="Arial" w:hAnsi="Arial" w:cs="Arial"/>
                <w:b/>
                <w:bCs/>
                <w:color w:val="003478"/>
                <w:sz w:val="20"/>
                <w:szCs w:val="20"/>
              </w:rPr>
              <w:tab/>
            </w:r>
            <w:r w:rsidRPr="006D2DF0">
              <w:rPr>
                <w:rFonts w:ascii="Arial" w:hAnsi="Arial" w:cs="Arial"/>
                <w:b/>
                <w:bCs/>
                <w:color w:val="003478"/>
                <w:sz w:val="20"/>
                <w:szCs w:val="20"/>
              </w:rPr>
              <w:t>Section III-D-2</w:t>
            </w:r>
            <w:r w:rsidRPr="003D5123">
              <w:rPr>
                <w:rFonts w:ascii="Arial" w:hAnsi="Arial" w:cs="Arial"/>
                <w:color w:val="003478"/>
                <w:sz w:val="20"/>
                <w:szCs w:val="20"/>
              </w:rPr>
              <w:t>.</w:t>
            </w:r>
            <w:r w:rsidR="00EA04B2" w:rsidRPr="008A5AFF">
              <w:t xml:space="preserve"> </w:t>
            </w:r>
            <w:r w:rsidR="00EA04B2" w:rsidRPr="00AE7D43">
              <w:rPr>
                <w:rFonts w:ascii="Arial" w:hAnsi="Arial" w:cs="Arial"/>
                <w:b/>
                <w:bCs/>
                <w:color w:val="003478"/>
                <w:sz w:val="20"/>
                <w:szCs w:val="20"/>
              </w:rPr>
              <w:t>Experiments in Which DNA From Risk Group 2, Risk Group 3, Risk Group 4,</w:t>
            </w:r>
            <w:r w:rsidR="009A1A6C" w:rsidRPr="00AE7D43">
              <w:rPr>
                <w:rFonts w:ascii="Arial" w:hAnsi="Arial" w:cs="Arial"/>
                <w:b/>
                <w:bCs/>
                <w:color w:val="003478"/>
                <w:sz w:val="20"/>
                <w:szCs w:val="20"/>
              </w:rPr>
              <w:t xml:space="preserve"> </w:t>
            </w:r>
            <w:r w:rsidR="00EA04B2" w:rsidRPr="00AE7D43">
              <w:rPr>
                <w:rFonts w:ascii="Arial" w:hAnsi="Arial" w:cs="Arial"/>
                <w:b/>
                <w:bCs/>
                <w:color w:val="003478"/>
                <w:sz w:val="20"/>
                <w:szCs w:val="20"/>
              </w:rPr>
              <w:t>or Restricted Agents is Cloned into Nonpathogenic Prokaryotic or Lower Eukaryotic Host-Vector Systems</w:t>
            </w:r>
            <w:r w:rsidRPr="003D5123">
              <w:rPr>
                <w:b/>
                <w:bCs/>
              </w:rPr>
              <w:t xml:space="preserve"> </w:t>
            </w:r>
          </w:p>
        </w:tc>
      </w:tr>
      <w:tr w:rsidR="009A1A6C" w:rsidRPr="002502D4" w14:paraId="3F87BAB9" w14:textId="77777777" w:rsidTr="6B9F6090">
        <w:tc>
          <w:tcPr>
            <w:tcW w:w="8640" w:type="dxa"/>
            <w:vAlign w:val="center"/>
          </w:tcPr>
          <w:p w14:paraId="53F5C59B" w14:textId="77777777" w:rsidR="00CA38E0" w:rsidRDefault="009A1A6C">
            <w:pPr>
              <w:pStyle w:val="DrexelParagraph"/>
              <w:spacing w:before="60" w:after="60"/>
              <w:ind w:left="1602" w:hanging="540"/>
              <w:rPr>
                <w:rFonts w:cs="Arial"/>
                <w:color w:val="003478"/>
              </w:rPr>
            </w:pPr>
            <w:r>
              <w:rPr>
                <w:rFonts w:cs="Arial"/>
                <w:color w:val="003478"/>
              </w:rPr>
              <w:t>-2</w:t>
            </w:r>
            <w:r w:rsidRPr="009A260D">
              <w:rPr>
                <w:rFonts w:cs="Arial"/>
                <w:color w:val="003478"/>
              </w:rPr>
              <w:t>-</w:t>
            </w:r>
            <w:r>
              <w:rPr>
                <w:rFonts w:cs="Arial"/>
                <w:color w:val="003478"/>
              </w:rPr>
              <w:t>a</w:t>
            </w:r>
            <w:r w:rsidRPr="009A260D">
              <w:rPr>
                <w:rFonts w:cs="Arial"/>
                <w:color w:val="003478"/>
              </w:rPr>
              <w:t>.</w:t>
            </w:r>
            <w:r w:rsidRPr="009A260D">
              <w:rPr>
                <w:rFonts w:cs="Arial"/>
                <w:color w:val="003478"/>
              </w:rPr>
              <w:tab/>
            </w:r>
            <w:r w:rsidR="00C406BD" w:rsidRPr="00C406BD">
              <w:rPr>
                <w:rFonts w:cs="Arial"/>
                <w:color w:val="003478"/>
              </w:rPr>
              <w:t xml:space="preserve">Experiments in which DNA from Risk Group 2 or Risk Group 3 agents (see Section II- A, Risk Assessment) is transferred into nonpathogenic prokaryotes or lower eukaryotes may be performed under BL2 containment. Experiments in which DNA from Risk Group 4 agents is transferred into nonpathogenic prokaryotes or lower eukaryotes may be performed under BL2 containment after demonstration that only a totally and irreversibly defective fraction of the agent's genome is present </w:t>
            </w:r>
            <w:proofErr w:type="gramStart"/>
            <w:r w:rsidR="00C406BD" w:rsidRPr="00C406BD">
              <w:rPr>
                <w:rFonts w:cs="Arial"/>
                <w:color w:val="003478"/>
              </w:rPr>
              <w:t>in a given</w:t>
            </w:r>
            <w:proofErr w:type="gramEnd"/>
            <w:r w:rsidR="00C406BD" w:rsidRPr="00C406BD">
              <w:rPr>
                <w:rFonts w:cs="Arial"/>
                <w:color w:val="003478"/>
              </w:rPr>
              <w:t xml:space="preserve"> recombinant. In the absence of such a demonstration, BL4 containment shall be used. </w:t>
            </w:r>
          </w:p>
          <w:p w14:paraId="21D26B2F" w14:textId="77777777" w:rsidR="00510DB5" w:rsidRDefault="00CA38E0">
            <w:pPr>
              <w:pStyle w:val="DrexelParagraph"/>
              <w:spacing w:before="60" w:after="60"/>
              <w:ind w:left="1602" w:hanging="540"/>
              <w:rPr>
                <w:rFonts w:cs="Arial"/>
                <w:color w:val="003478"/>
              </w:rPr>
            </w:pPr>
            <w:r>
              <w:rPr>
                <w:rFonts w:cs="Arial"/>
                <w:color w:val="003478"/>
              </w:rPr>
              <w:tab/>
            </w:r>
            <w:r w:rsidRPr="003D5123">
              <w:rPr>
                <w:rFonts w:cs="Arial"/>
                <w:b/>
                <w:bCs/>
                <w:color w:val="003478"/>
              </w:rPr>
              <w:t>Note</w:t>
            </w:r>
            <w:r>
              <w:rPr>
                <w:rFonts w:cs="Arial"/>
                <w:color w:val="003478"/>
              </w:rPr>
              <w:t xml:space="preserve">: </w:t>
            </w:r>
            <w:r w:rsidR="00C406BD" w:rsidRPr="00C406BD">
              <w:rPr>
                <w:rFonts w:cs="Arial"/>
                <w:color w:val="003478"/>
              </w:rPr>
              <w:t xml:space="preserve">The Institutional Biosafety Committee may approve the specific lowering of containment for </w:t>
            </w:r>
            <w:proofErr w:type="gramStart"/>
            <w:r w:rsidR="00C406BD" w:rsidRPr="00C406BD">
              <w:rPr>
                <w:rFonts w:cs="Arial"/>
                <w:color w:val="003478"/>
              </w:rPr>
              <w:t>particular experiments</w:t>
            </w:r>
            <w:proofErr w:type="gramEnd"/>
            <w:r w:rsidR="00C406BD" w:rsidRPr="00C406BD">
              <w:rPr>
                <w:rFonts w:cs="Arial"/>
                <w:color w:val="003478"/>
              </w:rPr>
              <w:t xml:space="preserve"> to BL1. Many experiments in this category are exempt from the NIH Guidelines (see Section III-F, Exempt Experiments).</w:t>
            </w:r>
          </w:p>
          <w:p w14:paraId="3A615C5C" w14:textId="25BC7637" w:rsidR="009A1A6C" w:rsidRPr="009A260D" w:rsidRDefault="00510DB5">
            <w:pPr>
              <w:pStyle w:val="DrexelParagraph"/>
              <w:spacing w:before="60" w:after="60"/>
              <w:ind w:left="1602" w:hanging="540"/>
              <w:rPr>
                <w:rFonts w:cs="Arial"/>
                <w:color w:val="003478"/>
              </w:rPr>
            </w:pPr>
            <w:r>
              <w:rPr>
                <w:rFonts w:cs="Arial"/>
                <w:color w:val="003478"/>
              </w:rPr>
              <w:tab/>
            </w:r>
            <w:r w:rsidRPr="003D5123">
              <w:rPr>
                <w:rFonts w:cs="Arial"/>
                <w:b/>
                <w:bCs/>
                <w:color w:val="003478"/>
              </w:rPr>
              <w:t>Note</w:t>
            </w:r>
            <w:r>
              <w:rPr>
                <w:rFonts w:cs="Arial"/>
                <w:color w:val="003478"/>
              </w:rPr>
              <w:t xml:space="preserve">: </w:t>
            </w:r>
            <w:r w:rsidR="00C406BD" w:rsidRPr="00C406BD">
              <w:rPr>
                <w:rFonts w:cs="Arial"/>
                <w:color w:val="003478"/>
              </w:rPr>
              <w:t>Experiments involving the formation of recombinant or synthetic nucleic acid molecules for certain genes coding for molecules toxic for vertebrates require NIH OSP approval (see Section III-B-1, Experiments Involving the Cloning of Toxin Molecules with LD</w:t>
            </w:r>
            <w:r w:rsidR="00C406BD" w:rsidRPr="003D5123">
              <w:rPr>
                <w:rFonts w:cs="Arial"/>
                <w:color w:val="003478"/>
                <w:vertAlign w:val="subscript"/>
              </w:rPr>
              <w:t>50</w:t>
            </w:r>
            <w:r w:rsidR="00C406BD" w:rsidRPr="00C406BD">
              <w:rPr>
                <w:rFonts w:cs="Arial"/>
                <w:color w:val="003478"/>
              </w:rPr>
              <w:t xml:space="preserve"> of Less than 100 Nanograms Per Kilogram Body Weight) or shall be conducted under NIH specified conditions as described in Appendix F, Containment Conditions for Cloning of Genes Coding for the Biosynthesis of Molecules Toxic for Vertebrates.</w:t>
            </w:r>
          </w:p>
        </w:tc>
        <w:tc>
          <w:tcPr>
            <w:tcW w:w="721" w:type="dxa"/>
            <w:vAlign w:val="center"/>
          </w:tcPr>
          <w:p w14:paraId="4420F5EF" w14:textId="77777777" w:rsidR="009A1A6C" w:rsidRPr="00C25721" w:rsidRDefault="009A1A6C">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9A1A6C" w:rsidRPr="002502D4" w14:paraId="1DF95EAE" w14:textId="77777777" w:rsidTr="6B9F6090">
        <w:tc>
          <w:tcPr>
            <w:tcW w:w="8640" w:type="dxa"/>
            <w:vAlign w:val="center"/>
          </w:tcPr>
          <w:p w14:paraId="1BBCEED6" w14:textId="77777777" w:rsidR="00D6036C" w:rsidRDefault="009A1A6C">
            <w:pPr>
              <w:pStyle w:val="DrexelParagraph"/>
              <w:spacing w:before="60" w:after="60"/>
              <w:ind w:left="1602" w:hanging="540"/>
              <w:rPr>
                <w:rFonts w:cs="Arial"/>
                <w:color w:val="003478"/>
              </w:rPr>
            </w:pPr>
            <w:r>
              <w:rPr>
                <w:rFonts w:cs="Arial"/>
                <w:color w:val="003478"/>
              </w:rPr>
              <w:t>-2-b</w:t>
            </w:r>
            <w:r w:rsidRPr="009A260D">
              <w:rPr>
                <w:rFonts w:cs="Arial"/>
                <w:color w:val="003478"/>
              </w:rPr>
              <w:t>.</w:t>
            </w:r>
            <w:r w:rsidRPr="009A260D">
              <w:rPr>
                <w:rFonts w:cs="Arial"/>
                <w:color w:val="003478"/>
              </w:rPr>
              <w:tab/>
            </w:r>
            <w:r w:rsidR="00A20C4D" w:rsidRPr="00A20C4D">
              <w:rPr>
                <w:rFonts w:cs="Arial"/>
                <w:color w:val="003478"/>
              </w:rPr>
              <w:t>Containment conditions for experiments in which DNA from restricted agents is transferred into nonpathogenic prokaryotes or lower eukaryotes shall be determined by NIH OSP following a case-by-case review (see Section V-L, Footnotes and References of Sections I-IV).</w:t>
            </w:r>
          </w:p>
          <w:p w14:paraId="5513306F" w14:textId="3114B371" w:rsidR="009A1A6C" w:rsidRPr="009A260D" w:rsidRDefault="00D6036C">
            <w:pPr>
              <w:pStyle w:val="DrexelParagraph"/>
              <w:spacing w:before="60" w:after="60"/>
              <w:ind w:left="1602" w:hanging="540"/>
              <w:rPr>
                <w:rFonts w:cs="Arial"/>
                <w:color w:val="003478"/>
              </w:rPr>
            </w:pPr>
            <w:r>
              <w:rPr>
                <w:rFonts w:cs="Arial"/>
                <w:color w:val="003478"/>
              </w:rPr>
              <w:lastRenderedPageBreak/>
              <w:tab/>
            </w:r>
            <w:r>
              <w:rPr>
                <w:rFonts w:cs="Arial"/>
                <w:b/>
                <w:bCs/>
                <w:color w:val="003478"/>
              </w:rPr>
              <w:t>Note</w:t>
            </w:r>
            <w:r>
              <w:rPr>
                <w:rFonts w:cs="Arial"/>
                <w:color w:val="003478"/>
              </w:rPr>
              <w:t xml:space="preserve">: </w:t>
            </w:r>
            <w:r w:rsidR="00A20C4D" w:rsidRPr="00A20C4D">
              <w:rPr>
                <w:rFonts w:cs="Arial"/>
                <w:color w:val="003478"/>
              </w:rPr>
              <w:t>A U.S. Department of Agriculture permit is required for work with plant or animal pathogens (see Section V-G, Footnotes and References of Sections I-IV).</w:t>
            </w:r>
          </w:p>
        </w:tc>
        <w:tc>
          <w:tcPr>
            <w:tcW w:w="721" w:type="dxa"/>
            <w:vAlign w:val="center"/>
          </w:tcPr>
          <w:p w14:paraId="5C35FB5F" w14:textId="77777777" w:rsidR="009A1A6C" w:rsidRPr="00C25721" w:rsidRDefault="009A1A6C">
            <w:pPr>
              <w:pStyle w:val="TextBox"/>
              <w:spacing w:before="60" w:after="60"/>
              <w:jc w:val="center"/>
              <w:rPr>
                <w:rFonts w:cs="Arial"/>
                <w:color w:val="003478"/>
              </w:rPr>
            </w:pPr>
            <w:r w:rsidRPr="002502D4">
              <w:rPr>
                <w:rFonts w:cs="Arial"/>
                <w:color w:val="003478"/>
              </w:rPr>
              <w:lastRenderedPageBreak/>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8022C5" w:rsidRPr="00D143F1" w14:paraId="580C664D" w14:textId="77777777" w:rsidTr="6B9F6090">
        <w:tc>
          <w:tcPr>
            <w:tcW w:w="9361" w:type="dxa"/>
            <w:gridSpan w:val="2"/>
            <w:shd w:val="clear" w:color="auto" w:fill="auto"/>
            <w:vAlign w:val="center"/>
          </w:tcPr>
          <w:p w14:paraId="15A8864E" w14:textId="5F5A57C4" w:rsidR="008022C5" w:rsidRDefault="008022C5">
            <w:pPr>
              <w:spacing w:before="60" w:after="60"/>
              <w:ind w:left="1602" w:hanging="1602"/>
            </w:pPr>
            <w:r>
              <w:rPr>
                <w:rFonts w:ascii="Arial" w:hAnsi="Arial" w:cs="Arial"/>
                <w:b/>
                <w:bCs/>
                <w:color w:val="003478"/>
                <w:sz w:val="20"/>
                <w:szCs w:val="20"/>
              </w:rPr>
              <w:tab/>
            </w:r>
            <w:r w:rsidRPr="003D5123">
              <w:rPr>
                <w:rFonts w:ascii="Arial" w:hAnsi="Arial" w:cs="Arial"/>
                <w:b/>
                <w:bCs/>
                <w:color w:val="003478"/>
                <w:sz w:val="20"/>
                <w:szCs w:val="20"/>
              </w:rPr>
              <w:t>Section III-D-3</w:t>
            </w:r>
            <w:r w:rsidRPr="00110132">
              <w:rPr>
                <w:rFonts w:ascii="Arial" w:hAnsi="Arial" w:cs="Arial"/>
                <w:color w:val="003478"/>
                <w:sz w:val="20"/>
                <w:szCs w:val="20"/>
              </w:rPr>
              <w:t>.</w:t>
            </w:r>
            <w:r w:rsidR="00CB71C9" w:rsidRPr="003D5123">
              <w:rPr>
                <w:b/>
                <w:bCs/>
              </w:rPr>
              <w:t xml:space="preserve"> </w:t>
            </w:r>
            <w:r w:rsidR="00CB71C9" w:rsidRPr="003D5123">
              <w:rPr>
                <w:rFonts w:ascii="Arial" w:hAnsi="Arial" w:cs="Arial"/>
                <w:b/>
                <w:bCs/>
                <w:color w:val="003478"/>
                <w:sz w:val="20"/>
                <w:szCs w:val="20"/>
              </w:rPr>
              <w:t xml:space="preserve">Experiments Involving the Use of Infectious DNA or RNA Viruses or Defective DNA or RNA Viruses in the Presence of Helper </w:t>
            </w:r>
            <w:r w:rsidR="00751F60">
              <w:rPr>
                <w:rFonts w:ascii="Arial" w:hAnsi="Arial" w:cs="Arial"/>
                <w:b/>
                <w:bCs/>
                <w:color w:val="003478"/>
                <w:sz w:val="20"/>
                <w:szCs w:val="20"/>
              </w:rPr>
              <w:t>System</w:t>
            </w:r>
            <w:r w:rsidR="00751F60" w:rsidRPr="003D5123">
              <w:rPr>
                <w:rFonts w:ascii="Arial" w:hAnsi="Arial" w:cs="Arial"/>
                <w:b/>
                <w:bCs/>
                <w:color w:val="003478"/>
                <w:sz w:val="20"/>
                <w:szCs w:val="20"/>
              </w:rPr>
              <w:t xml:space="preserve"> </w:t>
            </w:r>
            <w:r w:rsidR="00CB71C9" w:rsidRPr="003D5123">
              <w:rPr>
                <w:rFonts w:ascii="Arial" w:hAnsi="Arial" w:cs="Arial"/>
                <w:b/>
                <w:bCs/>
                <w:color w:val="003478"/>
                <w:sz w:val="20"/>
                <w:szCs w:val="20"/>
              </w:rPr>
              <w:t>in Tissue Culture Systems</w:t>
            </w:r>
          </w:p>
          <w:p w14:paraId="38358289" w14:textId="2CEA4A82" w:rsidR="008B4B0F" w:rsidRDefault="008B4B0F">
            <w:pPr>
              <w:spacing w:before="60" w:after="60"/>
              <w:ind w:left="1602" w:hanging="1602"/>
              <w:rPr>
                <w:rFonts w:ascii="Arial" w:hAnsi="Arial" w:cs="Arial"/>
                <w:color w:val="003478"/>
                <w:sz w:val="20"/>
                <w:szCs w:val="20"/>
              </w:rPr>
            </w:pPr>
            <w:r>
              <w:rPr>
                <w:rFonts w:ascii="Arial" w:hAnsi="Arial" w:cs="Arial"/>
                <w:color w:val="003478"/>
                <w:sz w:val="20"/>
                <w:szCs w:val="20"/>
              </w:rPr>
              <w:tab/>
            </w:r>
            <w:r w:rsidR="00572451" w:rsidRPr="003D5123">
              <w:rPr>
                <w:rFonts w:ascii="Arial" w:hAnsi="Arial" w:cs="Arial"/>
                <w:b/>
                <w:bCs/>
                <w:color w:val="003478"/>
                <w:sz w:val="20"/>
                <w:szCs w:val="20"/>
              </w:rPr>
              <w:t>Caution</w:t>
            </w:r>
            <w:r w:rsidR="00572451" w:rsidRPr="00572451">
              <w:rPr>
                <w:rFonts w:ascii="Arial" w:hAnsi="Arial" w:cs="Arial"/>
                <w:color w:val="003478"/>
                <w:sz w:val="20"/>
                <w:szCs w:val="20"/>
              </w:rPr>
              <w:t xml:space="preserve">: </w:t>
            </w:r>
            <w:r w:rsidR="00F26AE0" w:rsidRPr="00F26AE0">
              <w:rPr>
                <w:rFonts w:ascii="Arial" w:hAnsi="Arial" w:cs="Arial"/>
                <w:color w:val="003478"/>
                <w:sz w:val="20"/>
                <w:szCs w:val="20"/>
              </w:rPr>
              <w:t>The potential for reversion or generation of replication competent virus should be considered when generating or using defective viruses or vectors in the presence of helper systems (e.g.,</w:t>
            </w:r>
            <w:r w:rsidR="008B35DF">
              <w:rPr>
                <w:rFonts w:ascii="Arial" w:hAnsi="Arial" w:cs="Arial"/>
                <w:color w:val="003478"/>
                <w:sz w:val="20"/>
                <w:szCs w:val="20"/>
              </w:rPr>
              <w:t xml:space="preserve"> </w:t>
            </w:r>
            <w:r w:rsidR="00F26AE0" w:rsidRPr="00F26AE0">
              <w:rPr>
                <w:rFonts w:ascii="Arial" w:hAnsi="Arial" w:cs="Arial"/>
                <w:color w:val="003478"/>
                <w:sz w:val="20"/>
                <w:szCs w:val="20"/>
              </w:rPr>
              <w:t>helper viruses, packaging cell lines, transient transfection systems, replicon systems).</w:t>
            </w:r>
            <w:r w:rsidR="00572451" w:rsidRPr="00572451">
              <w:rPr>
                <w:rFonts w:ascii="Arial" w:hAnsi="Arial" w:cs="Arial"/>
                <w:color w:val="003478"/>
                <w:sz w:val="20"/>
                <w:szCs w:val="20"/>
              </w:rPr>
              <w:t xml:space="preserve"> Special care should be used in the evaluation of containment levels for experiments which are likely to either enhance the pathogenicity (e.g., insertion of a host oncogene) or to extend the host range (e.g., introduction of novel control elements) of viral vectors under conditions that permit a productive infection. </w:t>
            </w:r>
            <w:r w:rsidR="00F26AE0" w:rsidRPr="00F26AE0">
              <w:rPr>
                <w:rFonts w:ascii="Arial" w:hAnsi="Arial" w:cs="Arial"/>
                <w:color w:val="003478"/>
                <w:sz w:val="20"/>
                <w:szCs w:val="20"/>
              </w:rPr>
              <w:t>In such cases, serious consideration should be given to increasing physical containment by at least one level.</w:t>
            </w:r>
          </w:p>
          <w:p w14:paraId="2FD34BB7" w14:textId="33366D8A" w:rsidR="00572451" w:rsidRPr="00572451" w:rsidRDefault="00572451">
            <w:pPr>
              <w:spacing w:before="60" w:after="60"/>
              <w:ind w:left="1602" w:hanging="1602"/>
              <w:rPr>
                <w:rFonts w:ascii="Arial" w:hAnsi="Arial" w:cs="Arial"/>
                <w:color w:val="003478"/>
                <w:sz w:val="20"/>
                <w:szCs w:val="20"/>
              </w:rPr>
            </w:pPr>
            <w:r>
              <w:rPr>
                <w:rFonts w:ascii="Arial" w:hAnsi="Arial" w:cs="Arial"/>
                <w:b/>
                <w:bCs/>
                <w:color w:val="003478"/>
                <w:sz w:val="20"/>
                <w:szCs w:val="20"/>
              </w:rPr>
              <w:tab/>
            </w:r>
            <w:r w:rsidRPr="00572451">
              <w:rPr>
                <w:rFonts w:ascii="Arial" w:hAnsi="Arial" w:cs="Arial"/>
                <w:b/>
                <w:bCs/>
                <w:color w:val="003478"/>
                <w:sz w:val="20"/>
                <w:szCs w:val="20"/>
              </w:rPr>
              <w:t>Note</w:t>
            </w:r>
            <w:r w:rsidRPr="003D5123">
              <w:rPr>
                <w:rFonts w:ascii="Arial" w:hAnsi="Arial" w:cs="Arial"/>
                <w:color w:val="003478"/>
                <w:sz w:val="20"/>
                <w:szCs w:val="20"/>
              </w:rPr>
              <w:t>:</w:t>
            </w:r>
            <w:r>
              <w:t xml:space="preserve"> </w:t>
            </w:r>
            <w:r w:rsidRPr="003D5123">
              <w:rPr>
                <w:rFonts w:ascii="Arial" w:hAnsi="Arial" w:cs="Arial"/>
                <w:color w:val="003478"/>
                <w:sz w:val="20"/>
                <w:szCs w:val="20"/>
              </w:rPr>
              <w:t>Recombinant or synthetic nucleic acid molecules or nucleic acid molecules derived therefrom, which contain less than two-thirds of the genome of any eukaryotic virus (all viruses from a single Family (see Section V-J, Footnotes and References of Sections I-IV) being considered identical (see Section V-</w:t>
            </w:r>
            <w:r w:rsidR="00D01AE6" w:rsidRPr="00D01AE6">
              <w:rPr>
                <w:rFonts w:ascii="Arial" w:hAnsi="Arial" w:cs="Arial"/>
                <w:color w:val="003478"/>
                <w:sz w:val="20"/>
                <w:szCs w:val="20"/>
              </w:rPr>
              <w:t>K, Footnotes and References of Sections I-IV)), are considered defective and may be used in the absence of helper systems under the conditions specified in Section III-E-1, Experiments Involving the Formation of Recombinant or Synthetic Molecules Containing No More than Two-Thirds of the Genome of any Eukaryotic Virus.</w:t>
            </w:r>
            <w:r w:rsidRPr="003D5123">
              <w:rPr>
                <w:rFonts w:ascii="Arial" w:hAnsi="Arial" w:cs="Arial"/>
                <w:color w:val="003478"/>
                <w:sz w:val="20"/>
                <w:szCs w:val="20"/>
              </w:rPr>
              <w:t>.</w:t>
            </w:r>
          </w:p>
        </w:tc>
      </w:tr>
      <w:tr w:rsidR="008022C5" w:rsidRPr="002502D4" w14:paraId="7A312ED6" w14:textId="77777777" w:rsidTr="6B9F6090">
        <w:tc>
          <w:tcPr>
            <w:tcW w:w="8640" w:type="dxa"/>
            <w:vAlign w:val="center"/>
          </w:tcPr>
          <w:p w14:paraId="6EBD7901" w14:textId="4A1527B7" w:rsidR="008022C5" w:rsidRPr="009A260D" w:rsidRDefault="008022C5">
            <w:pPr>
              <w:pStyle w:val="DrexelParagraph"/>
              <w:spacing w:before="60" w:after="60"/>
              <w:ind w:left="1602" w:hanging="540"/>
              <w:rPr>
                <w:rFonts w:cs="Arial"/>
                <w:color w:val="003478"/>
              </w:rPr>
            </w:pPr>
            <w:r>
              <w:rPr>
                <w:rFonts w:cs="Arial"/>
                <w:color w:val="003478"/>
              </w:rPr>
              <w:t>-3</w:t>
            </w:r>
            <w:r w:rsidRPr="009A260D">
              <w:rPr>
                <w:rFonts w:cs="Arial"/>
                <w:color w:val="003478"/>
              </w:rPr>
              <w:t>-</w:t>
            </w:r>
            <w:r>
              <w:rPr>
                <w:rFonts w:cs="Arial"/>
                <w:color w:val="003478"/>
              </w:rPr>
              <w:t>a</w:t>
            </w:r>
            <w:r w:rsidRPr="009A260D">
              <w:rPr>
                <w:rFonts w:cs="Arial"/>
                <w:color w:val="003478"/>
              </w:rPr>
              <w:t>.</w:t>
            </w:r>
            <w:r w:rsidRPr="009A260D">
              <w:rPr>
                <w:rFonts w:cs="Arial"/>
                <w:color w:val="003478"/>
              </w:rPr>
              <w:tab/>
            </w:r>
            <w:r w:rsidR="003A48FC" w:rsidRPr="003A48FC">
              <w:rPr>
                <w:rFonts w:cs="Arial"/>
                <w:color w:val="003478"/>
              </w:rPr>
              <w:t xml:space="preserve">Experiments involving the use of infectious or defective Risk Group 2 viruses (see Appendix B-II, Risk Group 2 Agents) in the presence of helper </w:t>
            </w:r>
            <w:r w:rsidR="002B65D7">
              <w:rPr>
                <w:rFonts w:cs="Arial"/>
                <w:color w:val="003478"/>
              </w:rPr>
              <w:t>system</w:t>
            </w:r>
            <w:r w:rsidR="002B65D7" w:rsidRPr="003A48FC">
              <w:rPr>
                <w:rFonts w:cs="Arial"/>
                <w:color w:val="003478"/>
              </w:rPr>
              <w:t xml:space="preserve"> </w:t>
            </w:r>
            <w:r w:rsidR="003A48FC" w:rsidRPr="003A48FC">
              <w:rPr>
                <w:rFonts w:cs="Arial"/>
                <w:color w:val="003478"/>
              </w:rPr>
              <w:t>may be conducted at BL2.</w:t>
            </w:r>
          </w:p>
        </w:tc>
        <w:tc>
          <w:tcPr>
            <w:tcW w:w="721" w:type="dxa"/>
            <w:vAlign w:val="center"/>
          </w:tcPr>
          <w:p w14:paraId="75D7FDD1" w14:textId="77777777" w:rsidR="008022C5" w:rsidRPr="00C25721" w:rsidRDefault="008022C5">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8022C5" w:rsidRPr="002502D4" w14:paraId="48EE13C1" w14:textId="77777777" w:rsidTr="6B9F6090">
        <w:tc>
          <w:tcPr>
            <w:tcW w:w="8640" w:type="dxa"/>
            <w:vAlign w:val="center"/>
          </w:tcPr>
          <w:p w14:paraId="4BDEC7F2" w14:textId="28A1767E" w:rsidR="008022C5" w:rsidRPr="009A260D" w:rsidRDefault="008022C5">
            <w:pPr>
              <w:pStyle w:val="DrexelParagraph"/>
              <w:spacing w:before="60" w:after="60"/>
              <w:ind w:left="1602" w:hanging="540"/>
              <w:rPr>
                <w:rFonts w:cs="Arial"/>
                <w:color w:val="003478"/>
              </w:rPr>
            </w:pPr>
            <w:r>
              <w:rPr>
                <w:rFonts w:cs="Arial"/>
                <w:color w:val="003478"/>
              </w:rPr>
              <w:t>-3-b</w:t>
            </w:r>
            <w:r w:rsidRPr="009A260D">
              <w:rPr>
                <w:rFonts w:cs="Arial"/>
                <w:color w:val="003478"/>
              </w:rPr>
              <w:t>.</w:t>
            </w:r>
            <w:r w:rsidRPr="009A260D">
              <w:rPr>
                <w:rFonts w:cs="Arial"/>
                <w:color w:val="003478"/>
              </w:rPr>
              <w:tab/>
            </w:r>
            <w:r w:rsidR="00C26AD1" w:rsidRPr="00C26AD1">
              <w:rPr>
                <w:rFonts w:cs="Arial"/>
                <w:color w:val="003478"/>
              </w:rPr>
              <w:t xml:space="preserve">Experiments involving the use of infectious or defective Risk Group 3 viruses (see Appendix B-III-D, Risk Group 3 (RG3) - Viruses and Prions) in the presence of helper </w:t>
            </w:r>
            <w:r w:rsidR="000600D7">
              <w:rPr>
                <w:rFonts w:cs="Arial"/>
                <w:color w:val="003478"/>
              </w:rPr>
              <w:t>system</w:t>
            </w:r>
            <w:r w:rsidR="000600D7" w:rsidRPr="00C26AD1">
              <w:rPr>
                <w:rFonts w:cs="Arial"/>
                <w:color w:val="003478"/>
              </w:rPr>
              <w:t xml:space="preserve"> </w:t>
            </w:r>
            <w:r w:rsidR="00C26AD1" w:rsidRPr="00C26AD1">
              <w:rPr>
                <w:rFonts w:cs="Arial"/>
                <w:color w:val="003478"/>
              </w:rPr>
              <w:t>may be conducted at BL3.</w:t>
            </w:r>
          </w:p>
        </w:tc>
        <w:tc>
          <w:tcPr>
            <w:tcW w:w="721" w:type="dxa"/>
            <w:vAlign w:val="center"/>
          </w:tcPr>
          <w:p w14:paraId="3CA960A9" w14:textId="77777777" w:rsidR="008022C5" w:rsidRPr="00C25721" w:rsidRDefault="008022C5">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8022C5" w:rsidRPr="002502D4" w14:paraId="148D9F6A" w14:textId="77777777" w:rsidTr="6B9F6090">
        <w:tc>
          <w:tcPr>
            <w:tcW w:w="8640" w:type="dxa"/>
            <w:vAlign w:val="center"/>
          </w:tcPr>
          <w:p w14:paraId="70789D37" w14:textId="554B7F89" w:rsidR="008022C5" w:rsidRPr="00775765" w:rsidRDefault="008022C5">
            <w:pPr>
              <w:pStyle w:val="DrexelParagraph"/>
              <w:spacing w:before="60" w:after="60"/>
              <w:ind w:left="1602" w:hanging="540"/>
              <w:rPr>
                <w:rFonts w:cs="Arial"/>
                <w:color w:val="003478"/>
              </w:rPr>
            </w:pPr>
            <w:r w:rsidRPr="00775765">
              <w:rPr>
                <w:rFonts w:cs="Arial"/>
                <w:color w:val="003478"/>
              </w:rPr>
              <w:t>-</w:t>
            </w:r>
            <w:r>
              <w:rPr>
                <w:rFonts w:cs="Arial"/>
                <w:color w:val="003478"/>
              </w:rPr>
              <w:t>3-c</w:t>
            </w:r>
            <w:r w:rsidRPr="00775765">
              <w:rPr>
                <w:rFonts w:cs="Arial"/>
                <w:color w:val="003478"/>
              </w:rPr>
              <w:t>.</w:t>
            </w:r>
            <w:r w:rsidRPr="00775765">
              <w:rPr>
                <w:rFonts w:cs="Arial"/>
                <w:color w:val="003478"/>
              </w:rPr>
              <w:tab/>
            </w:r>
            <w:r w:rsidR="00DC1594" w:rsidRPr="00DC1594">
              <w:rPr>
                <w:rFonts w:cs="Arial"/>
                <w:color w:val="003478"/>
              </w:rPr>
              <w:t xml:space="preserve">Experiments involving the use of infectious or defective Risk Group 4 viruses (see Appendix B-IV-D, Risk Group 4 (RG4) - Viral Agents) in the presence of helper </w:t>
            </w:r>
            <w:r w:rsidR="00810824">
              <w:rPr>
                <w:rFonts w:cs="Arial"/>
                <w:color w:val="003478"/>
              </w:rPr>
              <w:t>system</w:t>
            </w:r>
            <w:r w:rsidR="00810824" w:rsidRPr="00DC1594">
              <w:rPr>
                <w:rFonts w:cs="Arial"/>
                <w:color w:val="003478"/>
              </w:rPr>
              <w:t xml:space="preserve"> </w:t>
            </w:r>
            <w:r w:rsidR="00DC1594" w:rsidRPr="00DC1594">
              <w:rPr>
                <w:rFonts w:cs="Arial"/>
                <w:color w:val="003478"/>
              </w:rPr>
              <w:t>may be conducted at BL4.</w:t>
            </w:r>
          </w:p>
        </w:tc>
        <w:tc>
          <w:tcPr>
            <w:tcW w:w="721" w:type="dxa"/>
            <w:vAlign w:val="center"/>
          </w:tcPr>
          <w:p w14:paraId="5E343978" w14:textId="77777777" w:rsidR="008022C5" w:rsidRPr="00C25721" w:rsidRDefault="008022C5">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8022C5" w:rsidRPr="002502D4" w14:paraId="07E08BA4" w14:textId="77777777" w:rsidTr="6B9F6090">
        <w:tc>
          <w:tcPr>
            <w:tcW w:w="8640" w:type="dxa"/>
            <w:vAlign w:val="center"/>
          </w:tcPr>
          <w:p w14:paraId="06FF2BF5" w14:textId="4C689AB6" w:rsidR="00786074" w:rsidRDefault="008022C5" w:rsidP="008022C5">
            <w:pPr>
              <w:pStyle w:val="DrexelParagraph"/>
              <w:spacing w:before="60" w:after="60"/>
              <w:ind w:left="1602" w:hanging="540"/>
              <w:rPr>
                <w:rFonts w:cs="Arial"/>
                <w:color w:val="003478"/>
              </w:rPr>
            </w:pPr>
            <w:r>
              <w:rPr>
                <w:rFonts w:cs="Arial"/>
                <w:color w:val="003478"/>
              </w:rPr>
              <w:t>-3-d.</w:t>
            </w:r>
            <w:r w:rsidRPr="00775765">
              <w:rPr>
                <w:rFonts w:cs="Arial"/>
                <w:color w:val="003478"/>
              </w:rPr>
              <w:tab/>
            </w:r>
            <w:r w:rsidR="00786074" w:rsidRPr="00786074">
              <w:rPr>
                <w:rFonts w:cs="Arial"/>
                <w:color w:val="003478"/>
              </w:rPr>
              <w:t xml:space="preserve">Experiments involving the use of infectious or defective restricted poxviruses (see Sections V-A and V-L, Footnotes and References of Sections I-IV) in the presence of helper </w:t>
            </w:r>
            <w:r w:rsidR="00810824">
              <w:rPr>
                <w:rFonts w:cs="Arial"/>
                <w:color w:val="003478"/>
              </w:rPr>
              <w:t>system</w:t>
            </w:r>
            <w:r w:rsidR="00810824" w:rsidRPr="00786074">
              <w:rPr>
                <w:rFonts w:cs="Arial"/>
                <w:color w:val="003478"/>
              </w:rPr>
              <w:t xml:space="preserve"> </w:t>
            </w:r>
            <w:r w:rsidR="00786074" w:rsidRPr="00786074">
              <w:rPr>
                <w:rFonts w:cs="Arial"/>
                <w:color w:val="003478"/>
              </w:rPr>
              <w:t>shall be determined on a case-by-case basis following NIH OSP review.</w:t>
            </w:r>
          </w:p>
          <w:p w14:paraId="08FF026A" w14:textId="3F50C22F" w:rsidR="008022C5" w:rsidRPr="00775765" w:rsidRDefault="00786074" w:rsidP="008022C5">
            <w:pPr>
              <w:pStyle w:val="DrexelParagraph"/>
              <w:spacing w:before="60" w:after="60"/>
              <w:ind w:left="1602" w:hanging="540"/>
              <w:rPr>
                <w:rFonts w:cs="Arial"/>
                <w:color w:val="003478"/>
              </w:rPr>
            </w:pPr>
            <w:r>
              <w:rPr>
                <w:rFonts w:cs="Arial"/>
                <w:color w:val="003478"/>
              </w:rPr>
              <w:tab/>
            </w:r>
            <w:r w:rsidRPr="003D5123">
              <w:rPr>
                <w:rFonts w:cs="Arial"/>
                <w:b/>
                <w:bCs/>
                <w:color w:val="003478"/>
              </w:rPr>
              <w:t>Note</w:t>
            </w:r>
            <w:r>
              <w:rPr>
                <w:rFonts w:cs="Arial"/>
                <w:color w:val="003478"/>
              </w:rPr>
              <w:t xml:space="preserve">: </w:t>
            </w:r>
            <w:r w:rsidRPr="00786074">
              <w:rPr>
                <w:rFonts w:cs="Arial"/>
                <w:color w:val="003478"/>
              </w:rPr>
              <w:t>A U.S. Department of Agriculture permit is required for work with plant or animal pathogens (see Section V-G, Footnotes and References of Sections I-IV).</w:t>
            </w:r>
          </w:p>
        </w:tc>
        <w:tc>
          <w:tcPr>
            <w:tcW w:w="721" w:type="dxa"/>
            <w:vAlign w:val="center"/>
          </w:tcPr>
          <w:p w14:paraId="3A0C608B" w14:textId="77777777" w:rsidR="008022C5" w:rsidRPr="00C25721" w:rsidRDefault="008022C5">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9B0EB4" w:rsidRPr="002502D4" w14:paraId="3486A05F" w14:textId="77777777" w:rsidTr="6B9F6090">
        <w:tc>
          <w:tcPr>
            <w:tcW w:w="8640" w:type="dxa"/>
            <w:vAlign w:val="center"/>
          </w:tcPr>
          <w:p w14:paraId="126E615B" w14:textId="64042031" w:rsidR="009B0EB4" w:rsidRPr="00775765" w:rsidRDefault="009B0EB4">
            <w:pPr>
              <w:pStyle w:val="DrexelParagraph"/>
              <w:spacing w:before="60" w:after="60"/>
              <w:ind w:left="1602" w:hanging="540"/>
              <w:rPr>
                <w:rFonts w:cs="Arial"/>
                <w:color w:val="003478"/>
              </w:rPr>
            </w:pPr>
            <w:r>
              <w:rPr>
                <w:rFonts w:cs="Arial"/>
                <w:color w:val="003478"/>
              </w:rPr>
              <w:t>-3-e.</w:t>
            </w:r>
            <w:r w:rsidRPr="00775765">
              <w:rPr>
                <w:rFonts w:cs="Arial"/>
                <w:color w:val="003478"/>
              </w:rPr>
              <w:tab/>
            </w:r>
            <w:r w:rsidR="001A583F" w:rsidRPr="001A583F">
              <w:rPr>
                <w:rFonts w:cs="Arial"/>
                <w:color w:val="003478"/>
              </w:rPr>
              <w:t xml:space="preserve">Experiments involving the use of infectious or defective viruses in the presence of helper </w:t>
            </w:r>
            <w:r w:rsidR="002F1C3D">
              <w:rPr>
                <w:rFonts w:cs="Arial"/>
                <w:color w:val="003478"/>
              </w:rPr>
              <w:t>system</w:t>
            </w:r>
            <w:r w:rsidR="002F1C3D" w:rsidRPr="001A583F">
              <w:rPr>
                <w:rFonts w:cs="Arial"/>
                <w:color w:val="003478"/>
              </w:rPr>
              <w:t xml:space="preserve"> </w:t>
            </w:r>
            <w:r w:rsidR="001A583F" w:rsidRPr="001A583F">
              <w:rPr>
                <w:rFonts w:cs="Arial"/>
                <w:color w:val="003478"/>
              </w:rPr>
              <w:t>which are not covered in Sections III-D-3-a through III-D-3-d may be conducted at BL1.</w:t>
            </w:r>
          </w:p>
        </w:tc>
        <w:tc>
          <w:tcPr>
            <w:tcW w:w="721" w:type="dxa"/>
            <w:vAlign w:val="center"/>
          </w:tcPr>
          <w:p w14:paraId="2F99A61E" w14:textId="77777777" w:rsidR="009B0EB4" w:rsidRPr="00C25721" w:rsidRDefault="009B0EB4">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7D0AC8" w:rsidRPr="00D143F1" w14:paraId="0EC6A6A4" w14:textId="77777777" w:rsidTr="6B9F6090">
        <w:tc>
          <w:tcPr>
            <w:tcW w:w="9361" w:type="dxa"/>
            <w:gridSpan w:val="2"/>
            <w:shd w:val="clear" w:color="auto" w:fill="auto"/>
            <w:vAlign w:val="center"/>
          </w:tcPr>
          <w:p w14:paraId="38CB39AD" w14:textId="77777777" w:rsidR="0050499B" w:rsidRDefault="007D0AC8" w:rsidP="00D656BA">
            <w:pPr>
              <w:spacing w:before="60" w:after="60"/>
              <w:ind w:left="1602" w:hanging="1602"/>
            </w:pPr>
            <w:r>
              <w:rPr>
                <w:rFonts w:ascii="Arial" w:hAnsi="Arial" w:cs="Arial"/>
                <w:b/>
                <w:bCs/>
                <w:color w:val="003478"/>
                <w:sz w:val="20"/>
                <w:szCs w:val="20"/>
              </w:rPr>
              <w:tab/>
            </w:r>
            <w:r w:rsidRPr="003D5123">
              <w:rPr>
                <w:rFonts w:ascii="Arial" w:hAnsi="Arial" w:cs="Arial"/>
                <w:b/>
                <w:bCs/>
                <w:color w:val="003478"/>
                <w:sz w:val="20"/>
                <w:szCs w:val="20"/>
              </w:rPr>
              <w:t>Section III-D-4.</w:t>
            </w:r>
            <w:r w:rsidR="00063CAD" w:rsidRPr="003D5123">
              <w:rPr>
                <w:b/>
                <w:bCs/>
              </w:rPr>
              <w:t xml:space="preserve"> </w:t>
            </w:r>
            <w:r w:rsidR="00063CAD" w:rsidRPr="003D5123">
              <w:rPr>
                <w:rFonts w:ascii="Arial" w:hAnsi="Arial" w:cs="Arial"/>
                <w:b/>
                <w:bCs/>
                <w:color w:val="003478"/>
                <w:sz w:val="20"/>
                <w:szCs w:val="20"/>
              </w:rPr>
              <w:t>Experiments Involving Whole Animals</w:t>
            </w:r>
            <w:r w:rsidR="00063CAD">
              <w:rPr>
                <w:rFonts w:ascii="Arial" w:hAnsi="Arial" w:cs="Arial"/>
                <w:color w:val="003478"/>
                <w:sz w:val="20"/>
                <w:szCs w:val="20"/>
              </w:rPr>
              <w:t>.</w:t>
            </w:r>
          </w:p>
          <w:p w14:paraId="2E7BEB5C" w14:textId="076062D5" w:rsidR="009F4AD2" w:rsidRDefault="0050499B" w:rsidP="00D656BA">
            <w:pPr>
              <w:spacing w:before="60" w:after="60"/>
              <w:ind w:left="1602" w:hanging="1602"/>
              <w:rPr>
                <w:rFonts w:ascii="Arial" w:hAnsi="Arial" w:cs="Arial"/>
                <w:color w:val="003478"/>
                <w:sz w:val="20"/>
                <w:szCs w:val="20"/>
              </w:rPr>
            </w:pPr>
            <w:r>
              <w:rPr>
                <w:rFonts w:ascii="Arial" w:hAnsi="Arial" w:cs="Arial"/>
                <w:b/>
                <w:bCs/>
                <w:color w:val="003478"/>
                <w:sz w:val="20"/>
                <w:szCs w:val="20"/>
              </w:rPr>
              <w:tab/>
            </w:r>
            <w:r w:rsidR="006A1FB8" w:rsidRPr="006A1FB8">
              <w:rPr>
                <w:rFonts w:ascii="Arial" w:hAnsi="Arial" w:cs="Arial"/>
                <w:color w:val="003478"/>
                <w:sz w:val="20"/>
                <w:szCs w:val="20"/>
              </w:rPr>
              <w:t>This section covers experiments involving deliberate transfer of recombinant or synthetic nucleic acid molecules, DNA or RNA derived from recombinant or synthetic nucleic acid molecules, or recombinant or synthetic nucleic acid molecule-modified microorganisms into whole animals and experiments involving</w:t>
            </w:r>
            <w:r w:rsidR="007206CA">
              <w:rPr>
                <w:rFonts w:ascii="Arial" w:hAnsi="Arial" w:cs="Arial"/>
                <w:color w:val="003478"/>
                <w:sz w:val="20"/>
                <w:szCs w:val="20"/>
              </w:rPr>
              <w:t xml:space="preserve"> </w:t>
            </w:r>
            <w:r w:rsidR="006A1FB8" w:rsidRPr="006A1FB8">
              <w:rPr>
                <w:rFonts w:ascii="Arial" w:hAnsi="Arial" w:cs="Arial"/>
                <w:color w:val="003478"/>
                <w:sz w:val="20"/>
                <w:szCs w:val="20"/>
              </w:rPr>
              <w:t xml:space="preserve">whole animals in which the animal's genome has been altered by recombinant or synthetic nucleic acid molecules, or nucleic acids derived therefrom, into the </w:t>
            </w:r>
            <w:proofErr w:type="gramStart"/>
            <w:r w:rsidR="006A1FB8" w:rsidRPr="006A1FB8">
              <w:rPr>
                <w:rFonts w:ascii="Arial" w:hAnsi="Arial" w:cs="Arial"/>
                <w:color w:val="003478"/>
                <w:sz w:val="20"/>
                <w:szCs w:val="20"/>
              </w:rPr>
              <w:t>germ-line</w:t>
            </w:r>
            <w:proofErr w:type="gramEnd"/>
            <w:r w:rsidR="006A1FB8" w:rsidRPr="006A1FB8">
              <w:rPr>
                <w:rFonts w:ascii="Arial" w:hAnsi="Arial" w:cs="Arial"/>
                <w:color w:val="003478"/>
                <w:sz w:val="20"/>
                <w:szCs w:val="20"/>
              </w:rPr>
              <w:t xml:space="preserve"> (transgenic animals). Experiments involving gene drive modified animals or experiments involving viable recombinant or synthetic nucleic acid molecule-modified </w:t>
            </w:r>
            <w:r w:rsidR="006A1FB8" w:rsidRPr="006A1FB8">
              <w:rPr>
                <w:rFonts w:ascii="Arial" w:hAnsi="Arial" w:cs="Arial"/>
                <w:color w:val="003478"/>
                <w:sz w:val="20"/>
                <w:szCs w:val="20"/>
              </w:rPr>
              <w:lastRenderedPageBreak/>
              <w:t>microorganisms, except for viruses that are only vertically transmitted, may not be conducted at BL1-N containment. A minimum containment of BL2 or BL2-N is required (see</w:t>
            </w:r>
            <w:r w:rsidR="00437E31">
              <w:rPr>
                <w:rFonts w:ascii="Arial" w:hAnsi="Arial" w:cs="Arial"/>
                <w:color w:val="003478"/>
                <w:sz w:val="20"/>
                <w:szCs w:val="20"/>
              </w:rPr>
              <w:t xml:space="preserve"> </w:t>
            </w:r>
            <w:r w:rsidR="006A1FB8" w:rsidRPr="006A1FB8">
              <w:rPr>
                <w:rFonts w:ascii="Arial" w:hAnsi="Arial" w:cs="Arial"/>
                <w:color w:val="003478"/>
                <w:sz w:val="20"/>
                <w:szCs w:val="20"/>
              </w:rPr>
              <w:t>Section III-D-8).</w:t>
            </w:r>
            <w:r w:rsidR="007D01D9">
              <w:rPr>
                <w:rFonts w:ascii="Arial" w:hAnsi="Arial" w:cs="Arial"/>
                <w:color w:val="003478"/>
                <w:sz w:val="20"/>
                <w:szCs w:val="20"/>
              </w:rPr>
              <w:tab/>
            </w:r>
          </w:p>
          <w:p w14:paraId="3FC8A09E" w14:textId="23EE467E" w:rsidR="007D0AC8" w:rsidRPr="002452E8" w:rsidRDefault="007D01D9" w:rsidP="00D656BA">
            <w:pPr>
              <w:spacing w:before="60" w:after="60"/>
              <w:ind w:left="1602" w:hanging="1602"/>
              <w:rPr>
                <w:rFonts w:ascii="Arial" w:hAnsi="Arial" w:cs="Arial"/>
                <w:color w:val="003478"/>
                <w:sz w:val="20"/>
                <w:szCs w:val="20"/>
              </w:rPr>
            </w:pPr>
            <w:r>
              <w:rPr>
                <w:rFonts w:ascii="Arial" w:hAnsi="Arial" w:cs="Arial"/>
                <w:b/>
                <w:color w:val="003478"/>
                <w:sz w:val="20"/>
                <w:szCs w:val="20"/>
              </w:rPr>
              <w:tab/>
            </w:r>
            <w:r w:rsidR="00794D59" w:rsidRPr="00794D59">
              <w:rPr>
                <w:rFonts w:ascii="Arial" w:hAnsi="Arial" w:cs="Arial"/>
                <w:b/>
                <w:bCs/>
                <w:color w:val="003478"/>
                <w:sz w:val="20"/>
                <w:szCs w:val="20"/>
              </w:rPr>
              <w:t xml:space="preserve">Caution - </w:t>
            </w:r>
            <w:r w:rsidR="00794D59" w:rsidRPr="008974D2">
              <w:rPr>
                <w:rFonts w:ascii="Arial" w:hAnsi="Arial" w:cs="Arial"/>
                <w:color w:val="003478"/>
                <w:sz w:val="20"/>
                <w:szCs w:val="20"/>
              </w:rPr>
              <w:t>Special care should be used in the evaluation of containment conditions for some experiments with transgenic animals. For example, such experiments might lead to the creation of novel mechanisms (e.g., a gene drive; refer to Section III-D-8) or increased transmission of a recombinant pathogen or production of undesirable traits in the host animal. In such cases, serious consideration should be given to increasing the containment conditions</w:t>
            </w:r>
            <w:r w:rsidR="00794D59" w:rsidRPr="00794D59">
              <w:rPr>
                <w:rFonts w:ascii="Arial" w:hAnsi="Arial" w:cs="Arial"/>
                <w:b/>
                <w:bCs/>
                <w:color w:val="003478"/>
                <w:sz w:val="20"/>
                <w:szCs w:val="20"/>
              </w:rPr>
              <w:t>.</w:t>
            </w:r>
          </w:p>
        </w:tc>
      </w:tr>
      <w:tr w:rsidR="007D0AC8" w:rsidRPr="002502D4" w14:paraId="6B9AA63E" w14:textId="77777777" w:rsidTr="6B9F6090">
        <w:tc>
          <w:tcPr>
            <w:tcW w:w="8640" w:type="dxa"/>
            <w:vAlign w:val="center"/>
          </w:tcPr>
          <w:p w14:paraId="39B8F853" w14:textId="77777777" w:rsidR="00B7171C" w:rsidRDefault="007D0AC8">
            <w:pPr>
              <w:pStyle w:val="DrexelParagraph"/>
              <w:spacing w:before="60" w:after="60"/>
              <w:ind w:left="1602" w:hanging="540"/>
              <w:rPr>
                <w:rFonts w:cs="Arial"/>
                <w:color w:val="003478"/>
              </w:rPr>
            </w:pPr>
            <w:r>
              <w:rPr>
                <w:rFonts w:cs="Arial"/>
                <w:color w:val="003478"/>
              </w:rPr>
              <w:lastRenderedPageBreak/>
              <w:t>-</w:t>
            </w:r>
            <w:r w:rsidR="007C5C1C">
              <w:rPr>
                <w:rFonts w:cs="Arial"/>
                <w:color w:val="003478"/>
              </w:rPr>
              <w:t>4</w:t>
            </w:r>
            <w:r w:rsidRPr="009A260D">
              <w:rPr>
                <w:rFonts w:cs="Arial"/>
                <w:color w:val="003478"/>
              </w:rPr>
              <w:t>-</w:t>
            </w:r>
            <w:r>
              <w:rPr>
                <w:rFonts w:cs="Arial"/>
                <w:color w:val="003478"/>
              </w:rPr>
              <w:t>a</w:t>
            </w:r>
            <w:r w:rsidRPr="009A260D">
              <w:rPr>
                <w:rFonts w:cs="Arial"/>
                <w:color w:val="003478"/>
              </w:rPr>
              <w:t>.</w:t>
            </w:r>
            <w:r w:rsidRPr="009A260D">
              <w:rPr>
                <w:rFonts w:cs="Arial"/>
                <w:color w:val="003478"/>
              </w:rPr>
              <w:tab/>
            </w:r>
            <w:r w:rsidR="004351F1" w:rsidRPr="004351F1">
              <w:rPr>
                <w:rFonts w:cs="Arial"/>
                <w:color w:val="003478"/>
              </w:rPr>
              <w:t>Recombinant or synthetic nucleic acid molecules, or DNA or RNA molecules derived therefrom, from any source except for greater than two-thirds of eukaryotic viral genome may be transferred to any non-human vertebrate or any invertebrate organism and propagated under conditions of physical containment comparable to BL1 or BL1-N and appropriate to the organism under study (see Section V-B, Footnotes and References of Sections I-IV).</w:t>
            </w:r>
          </w:p>
          <w:p w14:paraId="7B5E129D" w14:textId="77777777" w:rsidR="0045753F" w:rsidRDefault="0045753F">
            <w:pPr>
              <w:pStyle w:val="DrexelParagraph"/>
              <w:spacing w:before="60" w:after="60"/>
              <w:ind w:left="1602" w:hanging="540"/>
              <w:rPr>
                <w:rFonts w:cs="Arial"/>
                <w:color w:val="003478"/>
              </w:rPr>
            </w:pPr>
            <w:r>
              <w:rPr>
                <w:rFonts w:cs="Arial"/>
                <w:color w:val="003478"/>
              </w:rPr>
              <w:tab/>
            </w:r>
            <w:r w:rsidR="004351F1" w:rsidRPr="004351F1">
              <w:rPr>
                <w:rFonts w:cs="Arial"/>
                <w:color w:val="003478"/>
              </w:rPr>
              <w:t xml:space="preserve">Animals that contain sequences from viral vectors, which do not lead to transmissible infection either directly or indirectly </w:t>
            </w:r>
            <w:proofErr w:type="gramStart"/>
            <w:r w:rsidR="004351F1" w:rsidRPr="004351F1">
              <w:rPr>
                <w:rFonts w:cs="Arial"/>
                <w:color w:val="003478"/>
              </w:rPr>
              <w:t>as a result of</w:t>
            </w:r>
            <w:proofErr w:type="gramEnd"/>
            <w:r w:rsidR="004351F1" w:rsidRPr="004351F1">
              <w:rPr>
                <w:rFonts w:cs="Arial"/>
                <w:color w:val="003478"/>
              </w:rPr>
              <w:t xml:space="preserve"> complementation or recombination in animals, may be propagated under conditions of physical containment comparable to BL1 or BL1-N and appropriate to the organism under study.</w:t>
            </w:r>
          </w:p>
          <w:p w14:paraId="1BB6EFD4" w14:textId="77777777" w:rsidR="00821A61" w:rsidRDefault="0045753F" w:rsidP="00821A61">
            <w:pPr>
              <w:pStyle w:val="DrexelParagraph"/>
              <w:spacing w:before="60" w:after="60"/>
              <w:ind w:left="1602" w:hanging="540"/>
              <w:rPr>
                <w:rFonts w:cs="Arial"/>
                <w:color w:val="003478"/>
              </w:rPr>
            </w:pPr>
            <w:r>
              <w:rPr>
                <w:rFonts w:cs="Arial"/>
                <w:color w:val="003478"/>
              </w:rPr>
              <w:tab/>
            </w:r>
            <w:r w:rsidR="004351F1" w:rsidRPr="004351F1">
              <w:rPr>
                <w:rFonts w:cs="Arial"/>
                <w:color w:val="003478"/>
              </w:rPr>
              <w:t>Experiments involving the introduction of other sequences from eukaryotic viral genomes into animals are covered under Section III-D-4-b, Experiments Involving Whole Animals.</w:t>
            </w:r>
            <w:r w:rsidR="00821A61">
              <w:rPr>
                <w:rFonts w:cs="Arial"/>
                <w:color w:val="003478"/>
              </w:rPr>
              <w:t xml:space="preserve"> </w:t>
            </w:r>
            <w:r w:rsidR="004351F1" w:rsidRPr="004351F1">
              <w:rPr>
                <w:rFonts w:cs="Arial"/>
                <w:color w:val="003478"/>
              </w:rPr>
              <w:t xml:space="preserve">For experiments involving recombinant or synthetic nucleic acid molecule-modified Risk Groups 2, 3, 4, or restricted organisms, see Sections V-A, V-G, and V-L, Footnotes and References of Sections I-IV. </w:t>
            </w:r>
          </w:p>
          <w:p w14:paraId="2E8C35AF" w14:textId="77777777" w:rsidR="00821A61" w:rsidRDefault="00821A61" w:rsidP="00821A61">
            <w:pPr>
              <w:pStyle w:val="DrexelParagraph"/>
              <w:spacing w:before="60" w:after="60"/>
              <w:ind w:left="1602" w:hanging="540"/>
              <w:rPr>
                <w:rFonts w:cs="Arial"/>
                <w:color w:val="003478"/>
              </w:rPr>
            </w:pPr>
            <w:r>
              <w:rPr>
                <w:rFonts w:cs="Arial"/>
                <w:color w:val="003478"/>
              </w:rPr>
              <w:tab/>
            </w:r>
            <w:r w:rsidRPr="003D5123">
              <w:rPr>
                <w:rFonts w:cs="Arial"/>
                <w:b/>
                <w:bCs/>
                <w:color w:val="003478"/>
              </w:rPr>
              <w:t>Note</w:t>
            </w:r>
            <w:r>
              <w:rPr>
                <w:rFonts w:cs="Arial"/>
                <w:color w:val="003478"/>
              </w:rPr>
              <w:t xml:space="preserve">: </w:t>
            </w:r>
            <w:r w:rsidR="004351F1" w:rsidRPr="004351F1">
              <w:rPr>
                <w:rFonts w:cs="Arial"/>
                <w:color w:val="003478"/>
              </w:rPr>
              <w:t>It is important that the investigator demonstrate that the fraction of the viral genome being utilized does not lead to productive infection.</w:t>
            </w:r>
          </w:p>
          <w:p w14:paraId="75F3A1DD" w14:textId="18BFEF40" w:rsidR="007D0AC8" w:rsidRPr="009A260D" w:rsidRDefault="00821A61" w:rsidP="00821A61">
            <w:pPr>
              <w:pStyle w:val="DrexelParagraph"/>
              <w:spacing w:before="60" w:after="60"/>
              <w:ind w:left="1602" w:hanging="540"/>
              <w:rPr>
                <w:rFonts w:cs="Arial"/>
                <w:color w:val="003478"/>
              </w:rPr>
            </w:pPr>
            <w:r>
              <w:rPr>
                <w:rFonts w:cs="Arial"/>
                <w:b/>
                <w:bCs/>
                <w:color w:val="003478"/>
              </w:rPr>
              <w:tab/>
              <w:t>Note</w:t>
            </w:r>
            <w:r w:rsidRPr="003D5123">
              <w:rPr>
                <w:rFonts w:cs="Arial"/>
                <w:color w:val="003478"/>
              </w:rPr>
              <w:t>:</w:t>
            </w:r>
            <w:r>
              <w:rPr>
                <w:rFonts w:cs="Arial"/>
                <w:color w:val="003478"/>
              </w:rPr>
              <w:t xml:space="preserve"> </w:t>
            </w:r>
            <w:r w:rsidR="004351F1" w:rsidRPr="004351F1">
              <w:rPr>
                <w:rFonts w:cs="Arial"/>
                <w:color w:val="003478"/>
              </w:rPr>
              <w:t>A U.S. Department of Agriculture permit is required for work with plant or animal pathogens (see Section V- G, Footnotes and References of Sections I-IV).</w:t>
            </w:r>
          </w:p>
        </w:tc>
        <w:tc>
          <w:tcPr>
            <w:tcW w:w="721" w:type="dxa"/>
            <w:vAlign w:val="center"/>
          </w:tcPr>
          <w:p w14:paraId="1E9595A5" w14:textId="77777777" w:rsidR="007D0AC8" w:rsidRPr="00C25721" w:rsidRDefault="007D0AC8">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7D0AC8" w:rsidRPr="002502D4" w14:paraId="2E723C2C" w14:textId="77777777" w:rsidTr="6B9F6090">
        <w:tc>
          <w:tcPr>
            <w:tcW w:w="8640" w:type="dxa"/>
            <w:vAlign w:val="center"/>
          </w:tcPr>
          <w:p w14:paraId="127AC703" w14:textId="77777777" w:rsidR="00926836" w:rsidRDefault="007D0AC8">
            <w:pPr>
              <w:pStyle w:val="DrexelParagraph"/>
              <w:spacing w:before="60" w:after="60"/>
              <w:ind w:left="1602" w:hanging="540"/>
              <w:rPr>
                <w:rFonts w:cs="Arial"/>
                <w:color w:val="003478"/>
              </w:rPr>
            </w:pPr>
            <w:r>
              <w:rPr>
                <w:rFonts w:cs="Arial"/>
                <w:color w:val="003478"/>
              </w:rPr>
              <w:t>-</w:t>
            </w:r>
            <w:r w:rsidR="007C5C1C">
              <w:rPr>
                <w:rFonts w:cs="Arial"/>
                <w:color w:val="003478"/>
              </w:rPr>
              <w:t>4</w:t>
            </w:r>
            <w:r>
              <w:rPr>
                <w:rFonts w:cs="Arial"/>
                <w:color w:val="003478"/>
              </w:rPr>
              <w:t>-b</w:t>
            </w:r>
            <w:r w:rsidRPr="009A260D">
              <w:rPr>
                <w:rFonts w:cs="Arial"/>
                <w:color w:val="003478"/>
              </w:rPr>
              <w:t>.</w:t>
            </w:r>
            <w:r w:rsidRPr="009A260D">
              <w:rPr>
                <w:rFonts w:cs="Arial"/>
                <w:color w:val="003478"/>
              </w:rPr>
              <w:tab/>
            </w:r>
            <w:r w:rsidR="002331B4" w:rsidRPr="002331B4">
              <w:rPr>
                <w:rFonts w:cs="Arial"/>
                <w:color w:val="003478"/>
              </w:rPr>
              <w:t>For experiments involving recombinant or synthetic nucleic acid molecules, or DNA or RNA derived therefrom, involving whole animals, including transgenic animals, and not covered by Section III-D-1, Experiments Using Human or Animal Pathogens (Risk Group 2, Risk Group 3, Risk Group 4, or Restricted Agents as Host-Vector Systems), or Section III-D-4-a, the appropriate containment shall be determined by the Institutional Biosafety Committee.</w:t>
            </w:r>
          </w:p>
          <w:p w14:paraId="26E8876B" w14:textId="0480E59A" w:rsidR="007D0AC8" w:rsidRPr="009A260D" w:rsidRDefault="00926836">
            <w:pPr>
              <w:pStyle w:val="DrexelParagraph"/>
              <w:spacing w:before="60" w:after="60"/>
              <w:ind w:left="1602" w:hanging="540"/>
              <w:rPr>
                <w:rFonts w:cs="Arial"/>
                <w:color w:val="003478"/>
              </w:rPr>
            </w:pPr>
            <w:r>
              <w:rPr>
                <w:rFonts w:cs="Arial"/>
                <w:color w:val="003478"/>
              </w:rPr>
              <w:tab/>
            </w:r>
            <w:r w:rsidR="002331B4" w:rsidRPr="002331B4">
              <w:rPr>
                <w:rFonts w:cs="Arial"/>
                <w:color w:val="003478"/>
              </w:rPr>
              <w:t>Experiments involving gene drive modified animals generated by recombinant or synthetic nucleic acid molecules shall be conducted at a minimum of BL2 or BL2-N (see Section III-D-8).</w:t>
            </w:r>
          </w:p>
        </w:tc>
        <w:tc>
          <w:tcPr>
            <w:tcW w:w="721" w:type="dxa"/>
            <w:vAlign w:val="center"/>
          </w:tcPr>
          <w:p w14:paraId="419FE71E" w14:textId="77777777" w:rsidR="007D0AC8" w:rsidRPr="00C25721" w:rsidRDefault="007D0AC8">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87467C" w:rsidRPr="002502D4" w14:paraId="66FF91CF" w14:textId="77777777" w:rsidTr="6B9F6090">
        <w:tc>
          <w:tcPr>
            <w:tcW w:w="9361" w:type="dxa"/>
            <w:gridSpan w:val="2"/>
            <w:vAlign w:val="center"/>
          </w:tcPr>
          <w:p w14:paraId="62C97E4F" w14:textId="6D5208AE" w:rsidR="0087467C" w:rsidRPr="00C25721" w:rsidRDefault="0087467C" w:rsidP="003D5123">
            <w:pPr>
              <w:pStyle w:val="DrexelParagraph"/>
              <w:spacing w:before="60" w:after="60"/>
              <w:ind w:left="1602" w:hanging="540"/>
              <w:rPr>
                <w:rFonts w:cs="Arial"/>
                <w:color w:val="003478"/>
              </w:rPr>
            </w:pPr>
            <w:r w:rsidRPr="00775765">
              <w:rPr>
                <w:rFonts w:cs="Arial"/>
                <w:color w:val="003478"/>
              </w:rPr>
              <w:t>-</w:t>
            </w:r>
            <w:r>
              <w:rPr>
                <w:rFonts w:cs="Arial"/>
                <w:color w:val="003478"/>
              </w:rPr>
              <w:t>4-c</w:t>
            </w:r>
            <w:r w:rsidRPr="00775765">
              <w:rPr>
                <w:rFonts w:cs="Arial"/>
                <w:color w:val="003478"/>
              </w:rPr>
              <w:t>.</w:t>
            </w:r>
            <w:r w:rsidRPr="00775765">
              <w:rPr>
                <w:rFonts w:cs="Arial"/>
                <w:color w:val="003478"/>
              </w:rPr>
              <w:tab/>
            </w:r>
            <w:r w:rsidRPr="00693419">
              <w:rPr>
                <w:rFonts w:cs="Arial"/>
                <w:color w:val="003478"/>
              </w:rPr>
              <w:t>Exceptions under Section III-D-4, Experiments Involving Whole Animals</w:t>
            </w:r>
          </w:p>
        </w:tc>
      </w:tr>
      <w:tr w:rsidR="00DF306F" w:rsidRPr="002502D4" w14:paraId="62EF47A2" w14:textId="77777777" w:rsidTr="6B9F6090">
        <w:tc>
          <w:tcPr>
            <w:tcW w:w="8640" w:type="dxa"/>
            <w:vAlign w:val="center"/>
          </w:tcPr>
          <w:p w14:paraId="72644F8F" w14:textId="646210AA" w:rsidR="00DF306F" w:rsidRPr="009A260D" w:rsidRDefault="00FB57C9" w:rsidP="00FB57C9">
            <w:pPr>
              <w:pStyle w:val="DrexelParagraph"/>
              <w:spacing w:before="60" w:after="60"/>
              <w:ind w:left="1602" w:hanging="540"/>
              <w:rPr>
                <w:rFonts w:cs="Arial"/>
                <w:color w:val="003478"/>
              </w:rPr>
            </w:pPr>
            <w:r>
              <w:rPr>
                <w:rFonts w:cs="Arial"/>
                <w:color w:val="003478"/>
              </w:rPr>
              <w:tab/>
            </w:r>
            <w:r w:rsidR="00DF306F">
              <w:rPr>
                <w:rFonts w:cs="Arial"/>
                <w:color w:val="003478"/>
              </w:rPr>
              <w:t>-</w:t>
            </w:r>
            <w:r w:rsidR="00C861DA">
              <w:rPr>
                <w:rFonts w:cs="Arial"/>
                <w:color w:val="003478"/>
              </w:rPr>
              <w:t>4</w:t>
            </w:r>
            <w:r w:rsidR="00DF306F" w:rsidRPr="009A260D">
              <w:rPr>
                <w:rFonts w:cs="Arial"/>
                <w:color w:val="003478"/>
              </w:rPr>
              <w:t>-</w:t>
            </w:r>
            <w:r w:rsidR="00B613B2">
              <w:rPr>
                <w:rFonts w:cs="Arial"/>
                <w:color w:val="003478"/>
              </w:rPr>
              <w:t>c</w:t>
            </w:r>
            <w:r>
              <w:rPr>
                <w:rFonts w:cs="Arial"/>
                <w:color w:val="003478"/>
              </w:rPr>
              <w:t>-(1)</w:t>
            </w:r>
            <w:r w:rsidR="00DF306F" w:rsidRPr="009A260D">
              <w:rPr>
                <w:rFonts w:cs="Arial"/>
                <w:color w:val="003478"/>
              </w:rPr>
              <w:t>.</w:t>
            </w:r>
            <w:r>
              <w:rPr>
                <w:rFonts w:cs="Arial"/>
                <w:color w:val="003478"/>
              </w:rPr>
              <w:t xml:space="preserve"> </w:t>
            </w:r>
            <w:r w:rsidRPr="00FB57C9">
              <w:rPr>
                <w:rFonts w:cs="Arial"/>
                <w:color w:val="003478"/>
              </w:rPr>
              <w:t>Experiments involving the generation of transgenic rodents that require BL1</w:t>
            </w:r>
            <w:r>
              <w:rPr>
                <w:rFonts w:cs="Arial"/>
                <w:color w:val="003478"/>
              </w:rPr>
              <w:t xml:space="preserve"> </w:t>
            </w:r>
            <w:r w:rsidRPr="00FB57C9">
              <w:rPr>
                <w:rFonts w:cs="Arial"/>
                <w:color w:val="003478"/>
              </w:rPr>
              <w:t>containment are described under Section III-E-3, Experiments Involving Transgenic Rodents.</w:t>
            </w:r>
          </w:p>
        </w:tc>
        <w:tc>
          <w:tcPr>
            <w:tcW w:w="721" w:type="dxa"/>
            <w:vAlign w:val="center"/>
          </w:tcPr>
          <w:p w14:paraId="0D4D20C8" w14:textId="77777777" w:rsidR="00DF306F" w:rsidRPr="00C25721" w:rsidRDefault="00DF306F">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C861DA" w:rsidRPr="002502D4" w14:paraId="586A024C" w14:textId="77777777" w:rsidTr="6B9F6090">
        <w:tc>
          <w:tcPr>
            <w:tcW w:w="8640" w:type="dxa"/>
            <w:vAlign w:val="center"/>
          </w:tcPr>
          <w:p w14:paraId="65058B54" w14:textId="0E0A8D74" w:rsidR="00C861DA" w:rsidRPr="009A260D" w:rsidRDefault="00C861DA">
            <w:pPr>
              <w:pStyle w:val="DrexelParagraph"/>
              <w:spacing w:before="60" w:after="60"/>
              <w:ind w:left="1602" w:hanging="540"/>
              <w:rPr>
                <w:rFonts w:cs="Arial"/>
                <w:color w:val="003478"/>
              </w:rPr>
            </w:pPr>
            <w:r>
              <w:rPr>
                <w:rFonts w:cs="Arial"/>
                <w:color w:val="003478"/>
              </w:rPr>
              <w:tab/>
              <w:t>-4</w:t>
            </w:r>
            <w:r w:rsidRPr="009A260D">
              <w:rPr>
                <w:rFonts w:cs="Arial"/>
                <w:color w:val="003478"/>
              </w:rPr>
              <w:t>-</w:t>
            </w:r>
            <w:r>
              <w:rPr>
                <w:rFonts w:cs="Arial"/>
                <w:color w:val="003478"/>
              </w:rPr>
              <w:t>c-(2)</w:t>
            </w:r>
            <w:r w:rsidRPr="009A260D">
              <w:rPr>
                <w:rFonts w:cs="Arial"/>
                <w:color w:val="003478"/>
              </w:rPr>
              <w:t>.</w:t>
            </w:r>
            <w:r>
              <w:rPr>
                <w:rFonts w:cs="Arial"/>
                <w:color w:val="003478"/>
              </w:rPr>
              <w:t xml:space="preserve"> </w:t>
            </w:r>
            <w:r w:rsidRPr="00C861DA">
              <w:rPr>
                <w:rFonts w:cs="Arial"/>
                <w:color w:val="003478"/>
              </w:rPr>
              <w:t>The purchase or transfer of transgenic rodents is exempt from the NIH Guidelines under Section III-F, Exempt Experiments (see Appendix C-VII, The Purchase or Transfer of Transgenic Rodents).</w:t>
            </w:r>
          </w:p>
        </w:tc>
        <w:tc>
          <w:tcPr>
            <w:tcW w:w="721" w:type="dxa"/>
            <w:vAlign w:val="center"/>
          </w:tcPr>
          <w:p w14:paraId="20BEF281" w14:textId="77777777" w:rsidR="00C861DA" w:rsidRPr="00C25721" w:rsidRDefault="00C861DA">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AE1696" w:rsidRPr="002502D4" w14:paraId="6F7043E6" w14:textId="77777777" w:rsidTr="6B9F6090">
        <w:tc>
          <w:tcPr>
            <w:tcW w:w="8640" w:type="dxa"/>
            <w:vAlign w:val="center"/>
          </w:tcPr>
          <w:p w14:paraId="591869BE" w14:textId="08E20381" w:rsidR="00AE1696" w:rsidRDefault="00300218" w:rsidP="008974D2">
            <w:pPr>
              <w:pStyle w:val="DrexelParagraph"/>
              <w:spacing w:before="60" w:after="60"/>
              <w:ind w:left="1602" w:hanging="22"/>
              <w:rPr>
                <w:rFonts w:cs="Arial"/>
                <w:color w:val="003478"/>
              </w:rPr>
            </w:pPr>
            <w:r>
              <w:rPr>
                <w:rFonts w:cs="Arial"/>
                <w:color w:val="003478"/>
              </w:rPr>
              <w:t xml:space="preserve">-4-c-(3). </w:t>
            </w:r>
            <w:r w:rsidR="00AE1696" w:rsidRPr="00AE1696">
              <w:rPr>
                <w:rFonts w:cs="Arial"/>
                <w:color w:val="003478"/>
              </w:rPr>
              <w:t>Experiments involving the generation or use of gene drive modified animals require a minimum of BL2 containment and are covered under III-D-8, Experiments Involving Gene Drive Modified Organisms.</w:t>
            </w:r>
          </w:p>
        </w:tc>
        <w:tc>
          <w:tcPr>
            <w:tcW w:w="721" w:type="dxa"/>
            <w:vAlign w:val="center"/>
          </w:tcPr>
          <w:p w14:paraId="189D8E7E" w14:textId="357D1DC2" w:rsidR="00AE1696" w:rsidRPr="002502D4" w:rsidRDefault="00300218">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6C6124" w:rsidRPr="00D143F1" w14:paraId="319DDF82" w14:textId="77777777" w:rsidTr="6B9F6090">
        <w:tc>
          <w:tcPr>
            <w:tcW w:w="9361" w:type="dxa"/>
            <w:gridSpan w:val="2"/>
            <w:shd w:val="clear" w:color="auto" w:fill="auto"/>
            <w:vAlign w:val="center"/>
          </w:tcPr>
          <w:p w14:paraId="63E3190B" w14:textId="77777777" w:rsidR="006C6124" w:rsidRDefault="006C6124">
            <w:pPr>
              <w:spacing w:before="60" w:after="60"/>
              <w:ind w:left="1602" w:hanging="1602"/>
            </w:pPr>
            <w:r>
              <w:rPr>
                <w:rFonts w:ascii="Arial" w:hAnsi="Arial" w:cs="Arial"/>
                <w:b/>
                <w:bCs/>
                <w:color w:val="003478"/>
                <w:sz w:val="20"/>
                <w:szCs w:val="20"/>
              </w:rPr>
              <w:lastRenderedPageBreak/>
              <w:tab/>
            </w:r>
            <w:r w:rsidRPr="003D5123">
              <w:rPr>
                <w:rFonts w:ascii="Arial" w:hAnsi="Arial" w:cs="Arial"/>
                <w:b/>
                <w:bCs/>
                <w:color w:val="003478"/>
                <w:sz w:val="20"/>
                <w:szCs w:val="20"/>
              </w:rPr>
              <w:t>Section III-D-5</w:t>
            </w:r>
            <w:r w:rsidRPr="00110132">
              <w:rPr>
                <w:rFonts w:ascii="Arial" w:hAnsi="Arial" w:cs="Arial"/>
                <w:color w:val="003478"/>
                <w:sz w:val="20"/>
                <w:szCs w:val="20"/>
              </w:rPr>
              <w:t>.</w:t>
            </w:r>
            <w:r w:rsidR="00402604">
              <w:t xml:space="preserve"> </w:t>
            </w:r>
            <w:r w:rsidR="00402604" w:rsidRPr="003D5123">
              <w:rPr>
                <w:rFonts w:ascii="Arial" w:hAnsi="Arial" w:cs="Arial"/>
                <w:b/>
                <w:bCs/>
                <w:color w:val="003478"/>
                <w:sz w:val="20"/>
                <w:szCs w:val="20"/>
              </w:rPr>
              <w:t>Experiments Involving Whole Plants</w:t>
            </w:r>
            <w:r w:rsidR="00402604">
              <w:t>.</w:t>
            </w:r>
          </w:p>
          <w:p w14:paraId="7992DFB0" w14:textId="77777777" w:rsidR="00082945" w:rsidRDefault="00E6391F">
            <w:pPr>
              <w:spacing w:before="60" w:after="60"/>
              <w:ind w:left="1602" w:hanging="1602"/>
              <w:rPr>
                <w:rFonts w:ascii="Arial" w:hAnsi="Arial" w:cs="Arial"/>
                <w:color w:val="003478"/>
                <w:sz w:val="20"/>
                <w:szCs w:val="20"/>
              </w:rPr>
            </w:pPr>
            <w:r>
              <w:rPr>
                <w:rFonts w:ascii="Arial" w:hAnsi="Arial" w:cs="Arial"/>
                <w:b/>
                <w:bCs/>
                <w:color w:val="003478"/>
                <w:sz w:val="20"/>
                <w:szCs w:val="20"/>
              </w:rPr>
              <w:tab/>
            </w:r>
            <w:r w:rsidRPr="003D5123">
              <w:rPr>
                <w:rFonts w:ascii="Arial" w:hAnsi="Arial" w:cs="Arial"/>
                <w:color w:val="003478"/>
                <w:sz w:val="20"/>
                <w:szCs w:val="20"/>
              </w:rPr>
              <w:t>Experiments to genetically engineer plants by recombinant or synthetic nucleic acid molecule methods, to use such plants for other experimental purposes (e.g., response to stress), to propagate such plants, or to use plants together with microorganisms or insects containing recombinant or synthetic nucleic acid molecules, may be conducted under the containment conditions described in Sections III-D-5-a through III-D-5-e. If experiments involving whole plants are not described in Section III-D-5 and do not fall under Sections III-A, III-B, III-</w:t>
            </w:r>
            <w:proofErr w:type="gramStart"/>
            <w:r w:rsidRPr="003D5123">
              <w:rPr>
                <w:rFonts w:ascii="Arial" w:hAnsi="Arial" w:cs="Arial"/>
                <w:color w:val="003478"/>
                <w:sz w:val="20"/>
                <w:szCs w:val="20"/>
              </w:rPr>
              <w:t>D</w:t>
            </w:r>
            <w:proofErr w:type="gramEnd"/>
            <w:r w:rsidRPr="003D5123">
              <w:rPr>
                <w:rFonts w:ascii="Arial" w:hAnsi="Arial" w:cs="Arial"/>
                <w:color w:val="003478"/>
                <w:sz w:val="20"/>
                <w:szCs w:val="20"/>
              </w:rPr>
              <w:t xml:space="preserve"> or III-F, they are included in Section III-E.</w:t>
            </w:r>
            <w:r w:rsidR="0037114E">
              <w:rPr>
                <w:rFonts w:ascii="Arial" w:hAnsi="Arial" w:cs="Arial"/>
                <w:color w:val="003478"/>
                <w:sz w:val="20"/>
                <w:szCs w:val="20"/>
              </w:rPr>
              <w:t xml:space="preserve"> </w:t>
            </w:r>
          </w:p>
          <w:p w14:paraId="43DBFABC" w14:textId="411F4C1F" w:rsidR="00E6391F" w:rsidRDefault="00082945">
            <w:pPr>
              <w:spacing w:before="60" w:after="60"/>
              <w:ind w:left="1602" w:hanging="1602"/>
              <w:rPr>
                <w:rFonts w:ascii="Arial" w:hAnsi="Arial" w:cs="Arial"/>
                <w:color w:val="003478"/>
                <w:sz w:val="20"/>
                <w:szCs w:val="20"/>
              </w:rPr>
            </w:pPr>
            <w:r>
              <w:rPr>
                <w:rFonts w:ascii="Arial" w:hAnsi="Arial" w:cs="Arial"/>
                <w:color w:val="003478"/>
                <w:sz w:val="20"/>
                <w:szCs w:val="20"/>
              </w:rPr>
              <w:tab/>
            </w:r>
            <w:r w:rsidR="0037114E" w:rsidRPr="002F2F07">
              <w:rPr>
                <w:rFonts w:ascii="ArialMT" w:eastAsiaTheme="minorHAnsi" w:hAnsi="ArialMT" w:cs="ArialMT"/>
                <w:color w:val="17365D" w:themeColor="text2" w:themeShade="BF"/>
                <w:sz w:val="20"/>
                <w:szCs w:val="20"/>
              </w:rPr>
              <w:t xml:space="preserve">Experiments involving the generation or use of gene drive modified organisms require a minimum of BL2 containment and are described under </w:t>
            </w:r>
            <w:r w:rsidR="0037114E">
              <w:rPr>
                <w:rFonts w:ascii="ArialMT" w:eastAsiaTheme="minorHAnsi" w:hAnsi="ArialMT" w:cs="ArialMT"/>
                <w:color w:val="0000FF"/>
                <w:sz w:val="20"/>
                <w:szCs w:val="20"/>
              </w:rPr>
              <w:t>Section III-D-8</w:t>
            </w:r>
            <w:r w:rsidR="0037114E">
              <w:rPr>
                <w:rFonts w:ascii="ArialMT" w:eastAsiaTheme="minorHAnsi" w:hAnsi="ArialMT" w:cs="ArialMT"/>
                <w:color w:val="000000"/>
                <w:sz w:val="20"/>
                <w:szCs w:val="20"/>
              </w:rPr>
              <w:t xml:space="preserve">, </w:t>
            </w:r>
            <w:r w:rsidR="0037114E" w:rsidRPr="002F2F07">
              <w:rPr>
                <w:rFonts w:ascii="ArialMT" w:eastAsiaTheme="minorHAnsi" w:hAnsi="ArialMT" w:cs="ArialMT"/>
                <w:color w:val="17365D" w:themeColor="text2" w:themeShade="BF"/>
                <w:sz w:val="20"/>
                <w:szCs w:val="20"/>
              </w:rPr>
              <w:t>Experiments Involving Gene Drive Modified Organisms</w:t>
            </w:r>
            <w:r w:rsidR="0037114E">
              <w:rPr>
                <w:rFonts w:ascii="ArialMT" w:eastAsiaTheme="minorHAnsi" w:hAnsi="ArialMT" w:cs="ArialMT"/>
                <w:color w:val="000000"/>
                <w:sz w:val="20"/>
                <w:szCs w:val="20"/>
              </w:rPr>
              <w:t xml:space="preserve">. </w:t>
            </w:r>
          </w:p>
          <w:p w14:paraId="0E641C49" w14:textId="7E5741BD" w:rsidR="007B5BE8" w:rsidRPr="00E6391F" w:rsidRDefault="007B5BE8">
            <w:pPr>
              <w:spacing w:before="60" w:after="60"/>
              <w:ind w:left="1602" w:hanging="1602"/>
              <w:rPr>
                <w:rFonts w:ascii="Arial" w:hAnsi="Arial" w:cs="Arial"/>
                <w:color w:val="003478"/>
                <w:sz w:val="20"/>
                <w:szCs w:val="20"/>
              </w:rPr>
            </w:pPr>
            <w:r>
              <w:rPr>
                <w:rFonts w:ascii="Arial" w:hAnsi="Arial" w:cs="Arial"/>
                <w:color w:val="003478"/>
                <w:sz w:val="20"/>
                <w:szCs w:val="20"/>
              </w:rPr>
              <w:tab/>
              <w:t>Note:</w:t>
            </w:r>
            <w:r w:rsidRPr="007B5BE8">
              <w:rPr>
                <w:rFonts w:ascii="Arial" w:hAnsi="Arial" w:cs="Arial"/>
                <w:color w:val="003478"/>
                <w:sz w:val="20"/>
                <w:szCs w:val="20"/>
              </w:rPr>
              <w:t xml:space="preserve"> For recombinant or synthetic nucleic acid molecule experiments falling under Sections III-D-5-a through III-D-5-d, physical containment requirements may be reduced to the next lower level by appropriate biological containment practices, such as conducting experiments on a virus with an obligate insect vector in the absence of that vector or using a genetically attenuated strain.</w:t>
            </w:r>
          </w:p>
        </w:tc>
      </w:tr>
      <w:tr w:rsidR="007B5BE8" w:rsidRPr="002502D4" w14:paraId="4DA778A5" w14:textId="77777777" w:rsidTr="6B9F6090">
        <w:tc>
          <w:tcPr>
            <w:tcW w:w="8640" w:type="dxa"/>
            <w:vAlign w:val="center"/>
          </w:tcPr>
          <w:p w14:paraId="5CD3079E" w14:textId="76C4FF84" w:rsidR="007B5BE8" w:rsidRPr="009A260D" w:rsidRDefault="007B5BE8">
            <w:pPr>
              <w:pStyle w:val="DrexelParagraph"/>
              <w:spacing w:before="60" w:after="60"/>
              <w:ind w:left="1602" w:hanging="540"/>
              <w:rPr>
                <w:rFonts w:cs="Arial"/>
                <w:color w:val="003478"/>
              </w:rPr>
            </w:pPr>
            <w:r>
              <w:rPr>
                <w:rFonts w:cs="Arial"/>
                <w:color w:val="003478"/>
              </w:rPr>
              <w:t>-5-a</w:t>
            </w:r>
            <w:r w:rsidRPr="009A260D">
              <w:rPr>
                <w:rFonts w:cs="Arial"/>
                <w:color w:val="003478"/>
              </w:rPr>
              <w:t>.</w:t>
            </w:r>
            <w:r w:rsidRPr="009A260D">
              <w:rPr>
                <w:rFonts w:cs="Arial"/>
                <w:color w:val="003478"/>
              </w:rPr>
              <w:tab/>
            </w:r>
            <w:r w:rsidR="00234C13" w:rsidRPr="00234C13">
              <w:rPr>
                <w:rFonts w:cs="Arial"/>
                <w:color w:val="003478"/>
              </w:rPr>
              <w:t>BL3-P (Plants) or BL2-P + biological containment is recommended for experiments involving most exotic (see Section V-M, Footnotes and References of Sections I-IV) infectious agents with recognized potential for serious detrimental impact on managed or natural ecosystems when recombinant or synthetic nucleic acid molecule techniques are associated with whole plants</w:t>
            </w:r>
          </w:p>
        </w:tc>
        <w:tc>
          <w:tcPr>
            <w:tcW w:w="721" w:type="dxa"/>
            <w:vAlign w:val="center"/>
          </w:tcPr>
          <w:p w14:paraId="26D828F1" w14:textId="77777777" w:rsidR="007B5BE8" w:rsidRPr="00C25721" w:rsidRDefault="007B5BE8">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DF306F" w:rsidRPr="002502D4" w14:paraId="4A777C19" w14:textId="77777777" w:rsidTr="6B9F6090">
        <w:tc>
          <w:tcPr>
            <w:tcW w:w="8640" w:type="dxa"/>
            <w:vAlign w:val="center"/>
          </w:tcPr>
          <w:p w14:paraId="109C0DC9" w14:textId="68FB8F52" w:rsidR="00DF306F" w:rsidRPr="009A260D" w:rsidRDefault="00DF306F">
            <w:pPr>
              <w:pStyle w:val="DrexelParagraph"/>
              <w:spacing w:before="60" w:after="60"/>
              <w:ind w:left="1602" w:hanging="540"/>
              <w:rPr>
                <w:rFonts w:cs="Arial"/>
                <w:color w:val="003478"/>
              </w:rPr>
            </w:pPr>
            <w:r>
              <w:rPr>
                <w:rFonts w:cs="Arial"/>
                <w:color w:val="003478"/>
              </w:rPr>
              <w:t>-</w:t>
            </w:r>
            <w:r w:rsidR="00080283">
              <w:rPr>
                <w:rFonts w:cs="Arial"/>
                <w:color w:val="003478"/>
              </w:rPr>
              <w:t>5</w:t>
            </w:r>
            <w:r>
              <w:rPr>
                <w:rFonts w:cs="Arial"/>
                <w:color w:val="003478"/>
              </w:rPr>
              <w:t>-b</w:t>
            </w:r>
            <w:r w:rsidRPr="009A260D">
              <w:rPr>
                <w:rFonts w:cs="Arial"/>
                <w:color w:val="003478"/>
              </w:rPr>
              <w:t>.</w:t>
            </w:r>
            <w:r w:rsidRPr="009A260D">
              <w:rPr>
                <w:rFonts w:cs="Arial"/>
                <w:color w:val="003478"/>
              </w:rPr>
              <w:tab/>
            </w:r>
            <w:r w:rsidR="00583753" w:rsidRPr="00583753">
              <w:rPr>
                <w:rFonts w:cs="Arial"/>
                <w:color w:val="003478"/>
              </w:rPr>
              <w:t>BL3-P or BL2-P + biological containment is recommended for experiments involving plants containing cloned genomes of readily transmissible exotic (see Section V-M, Footnotes and References of Sections I-IV) infectious agents with recognized potential for serious detrimental effects on managed or natural ecosystems in which there exists the possibility of reconstituting the complete and</w:t>
            </w:r>
            <w:r w:rsidR="00583753">
              <w:rPr>
                <w:rFonts w:cs="Arial"/>
                <w:color w:val="003478"/>
              </w:rPr>
              <w:t xml:space="preserve"> </w:t>
            </w:r>
            <w:r w:rsidR="00583753" w:rsidRPr="00583753">
              <w:rPr>
                <w:rFonts w:cs="Arial"/>
                <w:color w:val="003478"/>
              </w:rPr>
              <w:t>functional genome of the infectious agent by genomic complementation in planta.</w:t>
            </w:r>
          </w:p>
        </w:tc>
        <w:tc>
          <w:tcPr>
            <w:tcW w:w="721" w:type="dxa"/>
            <w:vAlign w:val="center"/>
          </w:tcPr>
          <w:p w14:paraId="4DC99C21" w14:textId="77777777" w:rsidR="00DF306F" w:rsidRPr="00C25721" w:rsidRDefault="00DF306F">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DF306F" w:rsidRPr="002502D4" w14:paraId="0FDA0E4D" w14:textId="77777777" w:rsidTr="6B9F6090">
        <w:tc>
          <w:tcPr>
            <w:tcW w:w="8640" w:type="dxa"/>
            <w:vAlign w:val="center"/>
          </w:tcPr>
          <w:p w14:paraId="64E0AA50" w14:textId="3F21625B" w:rsidR="00DF306F" w:rsidRPr="00775765" w:rsidRDefault="00DF306F">
            <w:pPr>
              <w:pStyle w:val="DrexelParagraph"/>
              <w:spacing w:before="60" w:after="60"/>
              <w:ind w:left="1602" w:hanging="540"/>
              <w:rPr>
                <w:rFonts w:cs="Arial"/>
                <w:color w:val="003478"/>
              </w:rPr>
            </w:pPr>
            <w:r w:rsidRPr="00775765">
              <w:rPr>
                <w:rFonts w:cs="Arial"/>
                <w:color w:val="003478"/>
              </w:rPr>
              <w:t>-</w:t>
            </w:r>
            <w:r w:rsidR="00080283">
              <w:rPr>
                <w:rFonts w:cs="Arial"/>
                <w:color w:val="003478"/>
              </w:rPr>
              <w:t>5</w:t>
            </w:r>
            <w:r>
              <w:rPr>
                <w:rFonts w:cs="Arial"/>
                <w:color w:val="003478"/>
              </w:rPr>
              <w:t>-c</w:t>
            </w:r>
            <w:r w:rsidRPr="00775765">
              <w:rPr>
                <w:rFonts w:cs="Arial"/>
                <w:color w:val="003478"/>
              </w:rPr>
              <w:t>.</w:t>
            </w:r>
            <w:r w:rsidRPr="00775765">
              <w:rPr>
                <w:rFonts w:cs="Arial"/>
                <w:color w:val="003478"/>
              </w:rPr>
              <w:tab/>
            </w:r>
            <w:r w:rsidR="00273D70" w:rsidRPr="00273D70">
              <w:rPr>
                <w:rFonts w:cs="Arial"/>
                <w:color w:val="003478"/>
              </w:rPr>
              <w:t>BL4-P containment is recommended for experiments with a small number of readily transmissible exotic (see Section V-M, Footnotes and References of Sections I-IV) infectious agents, such as the soybean rust fungus (</w:t>
            </w:r>
            <w:r w:rsidR="00273D70" w:rsidRPr="003D5123">
              <w:rPr>
                <w:rFonts w:cs="Arial"/>
                <w:i/>
                <w:iCs/>
                <w:color w:val="003478"/>
              </w:rPr>
              <w:t>Phakospora pachyrhizi</w:t>
            </w:r>
            <w:r w:rsidR="00273D70" w:rsidRPr="00273D70">
              <w:rPr>
                <w:rFonts w:cs="Arial"/>
                <w:color w:val="003478"/>
              </w:rPr>
              <w:t>) and maize streak or other viruses in the presence of their specific arthropod vectors, that have the potential of being serious pathogens of major U.S. crops</w:t>
            </w:r>
            <w:r w:rsidR="00273D70">
              <w:rPr>
                <w:rFonts w:cs="Arial"/>
                <w:color w:val="003478"/>
              </w:rPr>
              <w:t>.</w:t>
            </w:r>
          </w:p>
        </w:tc>
        <w:tc>
          <w:tcPr>
            <w:tcW w:w="721" w:type="dxa"/>
            <w:vAlign w:val="center"/>
          </w:tcPr>
          <w:p w14:paraId="19F2BA19" w14:textId="77777777" w:rsidR="00DF306F" w:rsidRPr="00C25721" w:rsidRDefault="00DF306F">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DF306F" w:rsidRPr="002502D4" w14:paraId="6238BDB1" w14:textId="77777777" w:rsidTr="6B9F6090">
        <w:tc>
          <w:tcPr>
            <w:tcW w:w="8640" w:type="dxa"/>
            <w:vAlign w:val="center"/>
          </w:tcPr>
          <w:p w14:paraId="77F8FFA7" w14:textId="3736AF0E" w:rsidR="00DF306F" w:rsidRPr="009A260D" w:rsidRDefault="00DF306F">
            <w:pPr>
              <w:pStyle w:val="DrexelParagraph"/>
              <w:spacing w:before="60" w:after="60"/>
              <w:ind w:left="1602" w:hanging="540"/>
              <w:rPr>
                <w:rFonts w:cs="Arial"/>
                <w:color w:val="003478"/>
              </w:rPr>
            </w:pPr>
            <w:r>
              <w:rPr>
                <w:rFonts w:cs="Arial"/>
                <w:color w:val="003478"/>
              </w:rPr>
              <w:t>-</w:t>
            </w:r>
            <w:r w:rsidR="00080283">
              <w:rPr>
                <w:rFonts w:cs="Arial"/>
                <w:color w:val="003478"/>
              </w:rPr>
              <w:t>5</w:t>
            </w:r>
            <w:r>
              <w:rPr>
                <w:rFonts w:cs="Arial"/>
                <w:color w:val="003478"/>
              </w:rPr>
              <w:t>-d</w:t>
            </w:r>
            <w:r w:rsidRPr="009A260D">
              <w:rPr>
                <w:rFonts w:cs="Arial"/>
                <w:color w:val="003478"/>
              </w:rPr>
              <w:t>.</w:t>
            </w:r>
            <w:r w:rsidRPr="009A260D">
              <w:rPr>
                <w:rFonts w:cs="Arial"/>
                <w:color w:val="003478"/>
              </w:rPr>
              <w:tab/>
            </w:r>
            <w:r w:rsidR="00FD7706" w:rsidRPr="00FD7706">
              <w:rPr>
                <w:rFonts w:cs="Arial"/>
                <w:color w:val="003478"/>
              </w:rPr>
              <w:t>BL3-P containment is recommended for experiments involving sequences encoding potent vertebrate toxins introduced into plants or associated organisms. Recombinant or synthetic nucleic acid molecules containing genes for the biosynthesis of toxin molecules lethal for vertebrates at an LD</w:t>
            </w:r>
            <w:r w:rsidR="00FD7706" w:rsidRPr="003D5123">
              <w:rPr>
                <w:rFonts w:cs="Arial"/>
                <w:color w:val="003478"/>
                <w:vertAlign w:val="subscript"/>
              </w:rPr>
              <w:t>50</w:t>
            </w:r>
            <w:r w:rsidR="00FD7706" w:rsidRPr="00FD7706">
              <w:rPr>
                <w:rFonts w:cs="Arial"/>
                <w:color w:val="003478"/>
              </w:rPr>
              <w:t xml:space="preserve"> of &lt;100 nanograms per kilogram body weight fall under Section III-B-1, Experiments Involving the Cloning of Toxin Molecules with LD50 of Less than 100 Nanograms Per Kilogram Body Weight, and require NIH OSP and Institutional Biosafety Committee approval before initiation</w:t>
            </w:r>
          </w:p>
        </w:tc>
        <w:tc>
          <w:tcPr>
            <w:tcW w:w="721" w:type="dxa"/>
            <w:vAlign w:val="center"/>
          </w:tcPr>
          <w:p w14:paraId="267499B0" w14:textId="77777777" w:rsidR="00DF306F" w:rsidRPr="00C25721" w:rsidRDefault="00DF306F">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DF306F" w:rsidRPr="002502D4" w14:paraId="74E24F41" w14:textId="77777777" w:rsidTr="6B9F6090">
        <w:tc>
          <w:tcPr>
            <w:tcW w:w="8640" w:type="dxa"/>
            <w:vAlign w:val="center"/>
          </w:tcPr>
          <w:p w14:paraId="35D21774" w14:textId="3E1AD793" w:rsidR="00DF306F" w:rsidRPr="00775765" w:rsidRDefault="00DF306F">
            <w:pPr>
              <w:pStyle w:val="DrexelParagraph"/>
              <w:spacing w:before="60" w:after="60"/>
              <w:ind w:left="1602" w:hanging="540"/>
              <w:rPr>
                <w:rFonts w:cs="Arial"/>
                <w:color w:val="003478"/>
              </w:rPr>
            </w:pPr>
            <w:r w:rsidRPr="00775765">
              <w:rPr>
                <w:rFonts w:cs="Arial"/>
                <w:color w:val="003478"/>
              </w:rPr>
              <w:t>-</w:t>
            </w:r>
            <w:r w:rsidR="00080283">
              <w:rPr>
                <w:rFonts w:cs="Arial"/>
                <w:color w:val="003478"/>
              </w:rPr>
              <w:t>5</w:t>
            </w:r>
            <w:r>
              <w:rPr>
                <w:rFonts w:cs="Arial"/>
                <w:color w:val="003478"/>
              </w:rPr>
              <w:t>-e</w:t>
            </w:r>
            <w:r w:rsidRPr="00775765">
              <w:rPr>
                <w:rFonts w:cs="Arial"/>
                <w:color w:val="003478"/>
              </w:rPr>
              <w:t>.</w:t>
            </w:r>
            <w:r w:rsidRPr="00775765">
              <w:rPr>
                <w:rFonts w:cs="Arial"/>
                <w:color w:val="003478"/>
              </w:rPr>
              <w:tab/>
            </w:r>
            <w:r w:rsidR="00F21964" w:rsidRPr="00F21964">
              <w:rPr>
                <w:rFonts w:cs="Arial"/>
                <w:color w:val="003478"/>
              </w:rPr>
              <w:t>BL3-P or BL2-P + biological containment is recommended for experiments with microbial pathogens of insects or small animals associated with plants if the recombinant or synthetic nucleic acid molecule-modified organism has a recognized potential for serious detrimental impact on managed or natural ecosystems</w:t>
            </w:r>
            <w:r w:rsidR="00E15A5F">
              <w:rPr>
                <w:rFonts w:cs="Arial"/>
                <w:color w:val="003478"/>
              </w:rPr>
              <w:t>.</w:t>
            </w:r>
          </w:p>
        </w:tc>
        <w:tc>
          <w:tcPr>
            <w:tcW w:w="721" w:type="dxa"/>
            <w:vAlign w:val="center"/>
          </w:tcPr>
          <w:p w14:paraId="57DA830C" w14:textId="77777777" w:rsidR="00DF306F" w:rsidRPr="00C25721" w:rsidRDefault="00DF306F">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A414DA" w:rsidRPr="002502D4" w14:paraId="4B02FEFA" w14:textId="77777777" w:rsidTr="6B9F6090">
        <w:tc>
          <w:tcPr>
            <w:tcW w:w="8640" w:type="dxa"/>
            <w:vAlign w:val="center"/>
          </w:tcPr>
          <w:p w14:paraId="02CD808B" w14:textId="15BCA99D" w:rsidR="00A414DA" w:rsidRPr="003D5123" w:rsidRDefault="00A414DA">
            <w:pPr>
              <w:pStyle w:val="DrexelParagraph"/>
              <w:spacing w:before="60" w:after="60"/>
              <w:ind w:left="1602" w:hanging="540"/>
              <w:rPr>
                <w:rFonts w:cs="Arial"/>
                <w:b/>
                <w:bCs/>
                <w:color w:val="003478"/>
              </w:rPr>
            </w:pPr>
            <w:r w:rsidRPr="009A260D">
              <w:rPr>
                <w:rFonts w:cs="Arial"/>
                <w:color w:val="003478"/>
              </w:rPr>
              <w:tab/>
            </w:r>
            <w:r w:rsidRPr="003D5123">
              <w:rPr>
                <w:rFonts w:cs="Arial"/>
                <w:b/>
                <w:bCs/>
                <w:color w:val="003478"/>
              </w:rPr>
              <w:t>Section III-D-6.</w:t>
            </w:r>
            <w:r w:rsidRPr="003D5123">
              <w:rPr>
                <w:b/>
                <w:bCs/>
              </w:rPr>
              <w:t xml:space="preserve"> </w:t>
            </w:r>
            <w:r w:rsidRPr="003D5123">
              <w:rPr>
                <w:rFonts w:cs="Arial"/>
                <w:b/>
                <w:bCs/>
                <w:color w:val="003478"/>
              </w:rPr>
              <w:t>Experiments Involving More than 10 Liters of Culture</w:t>
            </w:r>
          </w:p>
          <w:p w14:paraId="3D80DFE5" w14:textId="696A3402" w:rsidR="00DF2156" w:rsidRPr="009A260D" w:rsidRDefault="00DF2156">
            <w:pPr>
              <w:pStyle w:val="DrexelParagraph"/>
              <w:spacing w:before="60" w:after="60"/>
              <w:ind w:left="1602" w:hanging="540"/>
              <w:rPr>
                <w:rFonts w:cs="Arial"/>
                <w:color w:val="003478"/>
              </w:rPr>
            </w:pPr>
            <w:r>
              <w:rPr>
                <w:rFonts w:cs="Arial"/>
                <w:color w:val="003478"/>
              </w:rPr>
              <w:lastRenderedPageBreak/>
              <w:tab/>
            </w:r>
            <w:r w:rsidRPr="00DF2156">
              <w:rPr>
                <w:rFonts w:cs="Arial"/>
                <w:color w:val="003478"/>
              </w:rPr>
              <w:t xml:space="preserve">The appropriate containment will be decided by the Institutional Biosafety Committee. Where appropriate, Appendix K, Physical Containment for Large Scale Uses of Organisms Containing Recombinant or Synthetic Recombinant or synthetic nucleic acid Molecules, shall be used. Appendix K describes containment conditions Good </w:t>
            </w:r>
            <w:r w:rsidR="0026126B" w:rsidRPr="00DF2156">
              <w:rPr>
                <w:rFonts w:cs="Arial"/>
                <w:color w:val="003478"/>
              </w:rPr>
              <w:t>Large-Scale</w:t>
            </w:r>
            <w:r w:rsidRPr="00DF2156">
              <w:rPr>
                <w:rFonts w:cs="Arial"/>
                <w:color w:val="003478"/>
              </w:rPr>
              <w:t xml:space="preserve"> Practice through BL3-Large Scale.</w:t>
            </w:r>
          </w:p>
        </w:tc>
        <w:tc>
          <w:tcPr>
            <w:tcW w:w="721" w:type="dxa"/>
            <w:vAlign w:val="center"/>
          </w:tcPr>
          <w:p w14:paraId="141A2B7C" w14:textId="77777777" w:rsidR="00A414DA" w:rsidRPr="00C25721" w:rsidRDefault="00A414DA">
            <w:pPr>
              <w:pStyle w:val="TextBox"/>
              <w:spacing w:before="60" w:after="60"/>
              <w:jc w:val="center"/>
              <w:rPr>
                <w:rFonts w:cs="Arial"/>
                <w:color w:val="003478"/>
              </w:rPr>
            </w:pPr>
            <w:r w:rsidRPr="002502D4">
              <w:rPr>
                <w:rFonts w:cs="Arial"/>
                <w:color w:val="003478"/>
              </w:rPr>
              <w:lastRenderedPageBreak/>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2D0082" w:rsidRPr="00D143F1" w14:paraId="2227A04A" w14:textId="77777777" w:rsidTr="6B9F6090">
        <w:tc>
          <w:tcPr>
            <w:tcW w:w="9361" w:type="dxa"/>
            <w:gridSpan w:val="2"/>
            <w:shd w:val="clear" w:color="auto" w:fill="auto"/>
            <w:vAlign w:val="center"/>
          </w:tcPr>
          <w:p w14:paraId="5A344801" w14:textId="1F67212D" w:rsidR="002D0082" w:rsidRDefault="002D0082">
            <w:pPr>
              <w:spacing w:before="60" w:after="60"/>
              <w:ind w:left="1602" w:hanging="1602"/>
              <w:rPr>
                <w:rFonts w:ascii="Arial" w:hAnsi="Arial" w:cs="Arial"/>
                <w:b/>
                <w:bCs/>
                <w:color w:val="003478"/>
                <w:sz w:val="20"/>
                <w:szCs w:val="20"/>
              </w:rPr>
            </w:pPr>
            <w:r>
              <w:rPr>
                <w:rFonts w:ascii="Arial" w:hAnsi="Arial" w:cs="Arial"/>
                <w:b/>
                <w:bCs/>
                <w:color w:val="003478"/>
                <w:sz w:val="20"/>
                <w:szCs w:val="20"/>
              </w:rPr>
              <w:tab/>
            </w:r>
            <w:r w:rsidRPr="003D5123">
              <w:rPr>
                <w:rFonts w:ascii="Arial" w:hAnsi="Arial" w:cs="Arial"/>
                <w:b/>
                <w:bCs/>
                <w:color w:val="003478"/>
                <w:sz w:val="20"/>
                <w:szCs w:val="20"/>
              </w:rPr>
              <w:t>Section III-D-7.</w:t>
            </w:r>
            <w:r w:rsidR="00FC1EF4" w:rsidRPr="003D5123">
              <w:rPr>
                <w:b/>
                <w:bCs/>
              </w:rPr>
              <w:t xml:space="preserve"> </w:t>
            </w:r>
            <w:r w:rsidR="00FC1EF4" w:rsidRPr="003D5123">
              <w:rPr>
                <w:rFonts w:ascii="Arial" w:hAnsi="Arial" w:cs="Arial"/>
                <w:b/>
                <w:bCs/>
                <w:color w:val="003478"/>
                <w:sz w:val="20"/>
                <w:szCs w:val="20"/>
              </w:rPr>
              <w:t>Experiments Involving Influenza Viruses</w:t>
            </w:r>
          </w:p>
          <w:p w14:paraId="3E4F46F1" w14:textId="77777777" w:rsidR="006121B0" w:rsidRDefault="001132C5">
            <w:pPr>
              <w:spacing w:before="60" w:after="60"/>
              <w:ind w:left="1602" w:hanging="1602"/>
              <w:rPr>
                <w:rFonts w:ascii="Arial" w:hAnsi="Arial" w:cs="Arial"/>
                <w:color w:val="003478"/>
                <w:sz w:val="20"/>
                <w:szCs w:val="20"/>
              </w:rPr>
            </w:pPr>
            <w:r>
              <w:rPr>
                <w:rFonts w:ascii="Arial" w:hAnsi="Arial" w:cs="Arial"/>
                <w:b/>
                <w:bCs/>
                <w:color w:val="003478"/>
                <w:sz w:val="20"/>
                <w:szCs w:val="20"/>
              </w:rPr>
              <w:tab/>
            </w:r>
            <w:r w:rsidRPr="003D5123">
              <w:rPr>
                <w:rFonts w:ascii="Arial" w:hAnsi="Arial" w:cs="Arial"/>
                <w:color w:val="003478"/>
                <w:sz w:val="20"/>
                <w:szCs w:val="20"/>
              </w:rPr>
              <w:t>Experiments with influenza viruses generated by recombinant or synthetic methods (e.g., generation by reverse genetics of chimeric viruses with reassorted segments, introduction of specific mutations) shall be conducted at the biosafety level containment corresponding to the Risk Group of the virus that was the source of the majority of segments in the recombinant or synthetic virus (e.g., experiments with viruses containing a majority of segments from a RG3 virus shall be conducted at BL3).</w:t>
            </w:r>
          </w:p>
          <w:p w14:paraId="7556E8A3" w14:textId="0974B78D" w:rsidR="001132C5" w:rsidRPr="003D5123" w:rsidRDefault="006121B0" w:rsidP="006121B0">
            <w:pPr>
              <w:spacing w:before="60" w:after="60"/>
              <w:ind w:left="1602" w:hanging="1602"/>
            </w:pPr>
            <w:r>
              <w:rPr>
                <w:rFonts w:ascii="Arial" w:hAnsi="Arial" w:cs="Arial"/>
                <w:color w:val="003478"/>
                <w:sz w:val="20"/>
                <w:szCs w:val="20"/>
              </w:rPr>
              <w:tab/>
            </w:r>
            <w:r w:rsidRPr="003D5123">
              <w:rPr>
                <w:rFonts w:ascii="Arial" w:hAnsi="Arial" w:cs="Arial"/>
                <w:b/>
                <w:bCs/>
                <w:color w:val="003478"/>
                <w:sz w:val="20"/>
                <w:szCs w:val="20"/>
              </w:rPr>
              <w:t>Note</w:t>
            </w:r>
            <w:r>
              <w:rPr>
                <w:rFonts w:ascii="Arial" w:hAnsi="Arial" w:cs="Arial"/>
                <w:color w:val="003478"/>
                <w:sz w:val="20"/>
                <w:szCs w:val="20"/>
              </w:rPr>
              <w:t xml:space="preserve">: </w:t>
            </w:r>
            <w:r w:rsidR="001132C5" w:rsidRPr="003D5123">
              <w:rPr>
                <w:rFonts w:ascii="Arial" w:hAnsi="Arial" w:cs="Arial"/>
                <w:color w:val="003478"/>
                <w:sz w:val="20"/>
                <w:szCs w:val="20"/>
              </w:rPr>
              <w:t>Experiments with influenza viruses containing genes or segments from 1918-1919 H1N1 (1918 H1N1), human H2N2 (1957-1968) and highly pathogenic avian influenza H5N1 strains within the Goose/Guangdong/96-like H5 lineage (HPAI H5N1), including, but not limited to, strains of HPAI H5N1 virus that are transmissible among mammals by respiratory droplets, as demonstrated in an appropriate animal model or clinically in humans (hereinafter referred to as mammalian-transmissible HPAI H5N1 virus), shall be conducted at BL3 enhanced containment (see Appendix G-II-C-5, Biosafety Level 3 Enhanced for Research Involving Risk Group 3 Influenza Viruses) unless indicated below.</w:t>
            </w:r>
          </w:p>
        </w:tc>
      </w:tr>
      <w:tr w:rsidR="002D0082" w:rsidRPr="002502D4" w14:paraId="5E166F66" w14:textId="77777777" w:rsidTr="6B9F6090">
        <w:tc>
          <w:tcPr>
            <w:tcW w:w="8640" w:type="dxa"/>
            <w:vAlign w:val="center"/>
          </w:tcPr>
          <w:p w14:paraId="653D0016" w14:textId="61487486" w:rsidR="002D0082" w:rsidRPr="009A260D" w:rsidRDefault="002D0082">
            <w:pPr>
              <w:pStyle w:val="DrexelParagraph"/>
              <w:spacing w:before="60" w:after="60"/>
              <w:ind w:left="1602" w:hanging="540"/>
              <w:rPr>
                <w:rFonts w:cs="Arial"/>
                <w:color w:val="003478"/>
              </w:rPr>
            </w:pPr>
            <w:r>
              <w:rPr>
                <w:rFonts w:cs="Arial"/>
                <w:color w:val="003478"/>
              </w:rPr>
              <w:t>-7</w:t>
            </w:r>
            <w:r w:rsidRPr="009A260D">
              <w:rPr>
                <w:rFonts w:cs="Arial"/>
                <w:color w:val="003478"/>
              </w:rPr>
              <w:t>-</w:t>
            </w:r>
            <w:r>
              <w:rPr>
                <w:rFonts w:cs="Arial"/>
                <w:color w:val="003478"/>
              </w:rPr>
              <w:t>a</w:t>
            </w:r>
            <w:r w:rsidRPr="009A260D">
              <w:rPr>
                <w:rFonts w:cs="Arial"/>
                <w:color w:val="003478"/>
              </w:rPr>
              <w:t>.</w:t>
            </w:r>
            <w:r w:rsidRPr="009A260D">
              <w:rPr>
                <w:rFonts w:cs="Arial"/>
                <w:color w:val="003478"/>
              </w:rPr>
              <w:tab/>
            </w:r>
            <w:r w:rsidR="00195C8F" w:rsidRPr="003D5123">
              <w:rPr>
                <w:rFonts w:cs="Arial"/>
                <w:b/>
                <w:bCs/>
                <w:color w:val="003478"/>
              </w:rPr>
              <w:t>Human H2N2 (1957-1968)</w:t>
            </w:r>
            <w:r w:rsidR="00195C8F" w:rsidRPr="00195C8F">
              <w:rPr>
                <w:rFonts w:cs="Arial"/>
                <w:color w:val="003478"/>
              </w:rPr>
              <w:t>. Experiments with influenza viruses containing the H2 hemagglutinin (HA) segment shall be conducted at BL3 enhanced (see Appendix G-II-C-5, Biosafety Level 3 Enhanced for Research Involving Risk Group 3 Influenza Viruses). Experiments with the H2 HA gene in cold-adapted, live attenuated vaccine strains (e.g., A/Ann Arbor/6/60 H2N2) may be conducted at BL2 containment provided segments with mutations conferring temperature sensitivity and attenuation are not altered in the recombinant or synthetic virus. Experiments with Risk Group 2 influenza viruses containing genes from human H2N2 other than the HA gene can be worked on at BL2.</w:t>
            </w:r>
          </w:p>
        </w:tc>
        <w:tc>
          <w:tcPr>
            <w:tcW w:w="721" w:type="dxa"/>
            <w:vAlign w:val="center"/>
          </w:tcPr>
          <w:p w14:paraId="70393796" w14:textId="77777777" w:rsidR="002D0082" w:rsidRPr="00C25721" w:rsidRDefault="002D0082">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2D0082" w:rsidRPr="002502D4" w14:paraId="6B82B0EF" w14:textId="77777777" w:rsidTr="6B9F6090">
        <w:tc>
          <w:tcPr>
            <w:tcW w:w="8640" w:type="dxa"/>
            <w:vAlign w:val="center"/>
          </w:tcPr>
          <w:p w14:paraId="7F17875E" w14:textId="77777777" w:rsidR="00745FD6" w:rsidRDefault="002D0082" w:rsidP="00A91988">
            <w:pPr>
              <w:pStyle w:val="DrexelParagraph"/>
              <w:spacing w:before="60" w:after="60"/>
              <w:ind w:left="1602" w:hanging="540"/>
              <w:rPr>
                <w:rFonts w:cs="Arial"/>
                <w:color w:val="003478"/>
              </w:rPr>
            </w:pPr>
            <w:r>
              <w:rPr>
                <w:rFonts w:cs="Arial"/>
                <w:color w:val="003478"/>
              </w:rPr>
              <w:t>-7-b</w:t>
            </w:r>
            <w:r w:rsidRPr="009A260D">
              <w:rPr>
                <w:rFonts w:cs="Arial"/>
                <w:color w:val="003478"/>
              </w:rPr>
              <w:t>.</w:t>
            </w:r>
            <w:r w:rsidRPr="009A260D">
              <w:rPr>
                <w:rFonts w:cs="Arial"/>
                <w:color w:val="003478"/>
              </w:rPr>
              <w:tab/>
            </w:r>
            <w:r w:rsidR="00BB1260" w:rsidRPr="003D5123">
              <w:rPr>
                <w:rFonts w:cs="Arial"/>
                <w:b/>
                <w:bCs/>
                <w:color w:val="003478"/>
              </w:rPr>
              <w:t>Highly Pathogenic Avian Influenza H5N1 strains within the Goose/Guangdong/96-like H5 lineage (HPAI H5N1)</w:t>
            </w:r>
            <w:r w:rsidR="00BB1260" w:rsidRPr="00BB1260">
              <w:rPr>
                <w:rFonts w:cs="Arial"/>
                <w:color w:val="003478"/>
              </w:rPr>
              <w:t xml:space="preserve">. Experiments involving influenza viruses containing </w:t>
            </w:r>
            <w:proofErr w:type="gramStart"/>
            <w:r w:rsidR="00BB1260" w:rsidRPr="00BB1260">
              <w:rPr>
                <w:rFonts w:cs="Arial"/>
                <w:color w:val="003478"/>
              </w:rPr>
              <w:t>a majority of</w:t>
            </w:r>
            <w:proofErr w:type="gramEnd"/>
            <w:r w:rsidR="00BB1260" w:rsidRPr="00BB1260">
              <w:rPr>
                <w:rFonts w:cs="Arial"/>
                <w:color w:val="003478"/>
              </w:rPr>
              <w:t xml:space="preserve"> genes and/or segments from a HPAI H5N1 influenza virus shall be conducted at BL3 enhanced containment, (see Appendix G-II-C-5, Biosafety Level 3 Enhanced for Research Involving Risk Group 3 Influenza Viruses).</w:t>
            </w:r>
          </w:p>
          <w:p w14:paraId="1DBC8A47" w14:textId="5BCA3CA1" w:rsidR="002D0082" w:rsidRPr="009A260D" w:rsidRDefault="00745FD6" w:rsidP="00A91988">
            <w:pPr>
              <w:pStyle w:val="DrexelParagraph"/>
              <w:spacing w:before="60" w:after="60"/>
              <w:ind w:left="1602" w:hanging="540"/>
              <w:rPr>
                <w:rFonts w:cs="Arial"/>
                <w:color w:val="003478"/>
              </w:rPr>
            </w:pPr>
            <w:r>
              <w:rPr>
                <w:rFonts w:cs="Arial"/>
                <w:color w:val="003478"/>
              </w:rPr>
              <w:tab/>
            </w:r>
            <w:r w:rsidR="00BB1260" w:rsidRPr="00BB1260">
              <w:rPr>
                <w:rFonts w:cs="Arial"/>
                <w:color w:val="003478"/>
              </w:rPr>
              <w:t>Experiments involving influenza viruses containing a minority of genes and/or segments from a HPAI H5N1 influenza virus shall be conducted at BL3 enhanced unless a risk</w:t>
            </w:r>
            <w:r w:rsidR="002A3890">
              <w:t xml:space="preserve"> </w:t>
            </w:r>
            <w:r w:rsidR="002A3890" w:rsidRPr="002A3890">
              <w:rPr>
                <w:rFonts w:cs="Arial"/>
                <w:color w:val="003478"/>
              </w:rPr>
              <w:t xml:space="preserve">assessment performed by the IBC determines that they can be conducted safely at biosafety level 2 and after they have been excluded pursuant to 9 CFR 121.3(e). NIH OSP is available to IBCs to provide consultation with influenza virus experts when risk assessments are being made to determine the appropriate biocontainment for experiments with influenza viruses containing a minority of gene/segments from HPAI H5N1. Such experiments may be performed at BL3 enhanced containment or containment may be lowered to biosafety level 2, the level of containment for most research with other influenza viruses. (USDA/APHIS regulations and decisions on lowering containment also apply.) In deciding to lower containment, the IBC should consider whether, in at least two animal models (e.g., ferret, mouse, Syrian golden hamster, cotton rat, non-human primates), </w:t>
            </w:r>
            <w:r w:rsidR="002A3890" w:rsidRPr="002A3890">
              <w:rPr>
                <w:rFonts w:cs="Arial"/>
                <w:color w:val="003478"/>
              </w:rPr>
              <w:lastRenderedPageBreak/>
              <w:t>there is evidence that the resulting influenza virus shows reduced replication and virulence compared to the parental RG3 virus at relevant doses.</w:t>
            </w:r>
            <w:r w:rsidR="00303699">
              <w:rPr>
                <w:rFonts w:cs="Arial"/>
                <w:color w:val="003478"/>
              </w:rPr>
              <w:t xml:space="preserve"> </w:t>
            </w:r>
            <w:r w:rsidR="002A3890" w:rsidRPr="002A3890">
              <w:rPr>
                <w:rFonts w:cs="Arial"/>
                <w:color w:val="003478"/>
              </w:rPr>
              <w:t xml:space="preserve">This should be determined by measuring biological indices appropriate for the specific animal model (e.g., severe weight loss, elevated temperature, </w:t>
            </w:r>
            <w:proofErr w:type="gramStart"/>
            <w:r w:rsidR="002A3890" w:rsidRPr="002A3890">
              <w:rPr>
                <w:rFonts w:cs="Arial"/>
                <w:color w:val="003478"/>
              </w:rPr>
              <w:t>mortality</w:t>
            </w:r>
            <w:proofErr w:type="gramEnd"/>
            <w:r w:rsidR="002A3890" w:rsidRPr="002A3890">
              <w:rPr>
                <w:rFonts w:cs="Arial"/>
                <w:color w:val="003478"/>
              </w:rPr>
              <w:t xml:space="preserve"> or neurological symptoms)</w:t>
            </w:r>
          </w:p>
        </w:tc>
        <w:tc>
          <w:tcPr>
            <w:tcW w:w="721" w:type="dxa"/>
            <w:vAlign w:val="center"/>
          </w:tcPr>
          <w:p w14:paraId="651180AF" w14:textId="77777777" w:rsidR="002D0082" w:rsidRPr="00C25721" w:rsidRDefault="002D0082">
            <w:pPr>
              <w:pStyle w:val="TextBox"/>
              <w:spacing w:before="60" w:after="60"/>
              <w:jc w:val="center"/>
              <w:rPr>
                <w:rFonts w:cs="Arial"/>
                <w:color w:val="003478"/>
              </w:rPr>
            </w:pPr>
            <w:r w:rsidRPr="002502D4">
              <w:rPr>
                <w:rFonts w:cs="Arial"/>
                <w:color w:val="003478"/>
              </w:rPr>
              <w:lastRenderedPageBreak/>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2D0082" w:rsidRPr="002502D4" w14:paraId="7EB65C8F" w14:textId="77777777" w:rsidTr="6B9F6090">
        <w:tc>
          <w:tcPr>
            <w:tcW w:w="8640" w:type="dxa"/>
            <w:vAlign w:val="center"/>
          </w:tcPr>
          <w:p w14:paraId="0FCAA83B" w14:textId="0B19DDD3" w:rsidR="002D0082" w:rsidRPr="00775765" w:rsidRDefault="002D0082">
            <w:pPr>
              <w:pStyle w:val="DrexelParagraph"/>
              <w:spacing w:before="60" w:after="60"/>
              <w:ind w:left="1602" w:hanging="540"/>
              <w:rPr>
                <w:rFonts w:cs="Arial"/>
                <w:color w:val="003478"/>
              </w:rPr>
            </w:pPr>
            <w:r w:rsidRPr="00775765">
              <w:rPr>
                <w:rFonts w:cs="Arial"/>
                <w:color w:val="003478"/>
              </w:rPr>
              <w:t>-</w:t>
            </w:r>
            <w:r>
              <w:rPr>
                <w:rFonts w:cs="Arial"/>
                <w:color w:val="003478"/>
              </w:rPr>
              <w:t>7-c</w:t>
            </w:r>
            <w:r w:rsidRPr="00775765">
              <w:rPr>
                <w:rFonts w:cs="Arial"/>
                <w:color w:val="003478"/>
              </w:rPr>
              <w:t>.</w:t>
            </w:r>
            <w:r w:rsidRPr="00775765">
              <w:rPr>
                <w:rFonts w:cs="Arial"/>
                <w:color w:val="003478"/>
              </w:rPr>
              <w:tab/>
            </w:r>
            <w:r w:rsidR="00303699" w:rsidRPr="003D5123">
              <w:rPr>
                <w:rFonts w:cs="Arial"/>
                <w:b/>
                <w:bCs/>
                <w:color w:val="003478"/>
              </w:rPr>
              <w:t>1918 H1N1</w:t>
            </w:r>
            <w:r w:rsidR="00303699" w:rsidRPr="00303699">
              <w:rPr>
                <w:rFonts w:cs="Arial"/>
                <w:color w:val="003478"/>
              </w:rPr>
              <w:t>. Experiments involving influenza viruses containing any gene or segment from 1918 H1N1 shall be conducted at BL3 enhanced containment (see Appendix G-II-C-5, Biosafety Level 3 Enhanced for Research Involving Risk Group 3 Influenza Viruses).</w:t>
            </w:r>
          </w:p>
        </w:tc>
        <w:tc>
          <w:tcPr>
            <w:tcW w:w="721" w:type="dxa"/>
            <w:vAlign w:val="center"/>
          </w:tcPr>
          <w:p w14:paraId="6CA48605" w14:textId="77777777" w:rsidR="002D0082" w:rsidRPr="00C25721" w:rsidRDefault="002D0082">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2D0082" w:rsidRPr="002502D4" w14:paraId="1BEAFE1C" w14:textId="77777777" w:rsidTr="6B9F6090">
        <w:tc>
          <w:tcPr>
            <w:tcW w:w="8640" w:type="dxa"/>
            <w:vAlign w:val="center"/>
          </w:tcPr>
          <w:p w14:paraId="67F31D14" w14:textId="77777777" w:rsidR="002D0082" w:rsidRDefault="002D0082">
            <w:pPr>
              <w:pStyle w:val="DrexelParagraph"/>
              <w:spacing w:before="60" w:after="60"/>
              <w:ind w:left="1602" w:hanging="540"/>
              <w:rPr>
                <w:rFonts w:cs="Arial"/>
                <w:color w:val="003478"/>
              </w:rPr>
            </w:pPr>
            <w:r>
              <w:rPr>
                <w:rFonts w:cs="Arial"/>
                <w:color w:val="003478"/>
              </w:rPr>
              <w:t>-7-d</w:t>
            </w:r>
            <w:r w:rsidRPr="009A260D">
              <w:rPr>
                <w:rFonts w:cs="Arial"/>
                <w:color w:val="003478"/>
              </w:rPr>
              <w:t>.</w:t>
            </w:r>
            <w:r w:rsidRPr="009A260D">
              <w:rPr>
                <w:rFonts w:cs="Arial"/>
                <w:color w:val="003478"/>
              </w:rPr>
              <w:tab/>
            </w:r>
            <w:r w:rsidR="00971AB2" w:rsidRPr="003D5123">
              <w:rPr>
                <w:rFonts w:cs="Arial"/>
                <w:b/>
                <w:bCs/>
                <w:color w:val="003478"/>
              </w:rPr>
              <w:t>Antiviral Susceptibility and Containment</w:t>
            </w:r>
            <w:r w:rsidR="00971AB2" w:rsidRPr="00971AB2">
              <w:rPr>
                <w:rFonts w:cs="Arial"/>
                <w:color w:val="003478"/>
              </w:rPr>
              <w:t>. The availability of antiviral drugs as preventive and therapeutic measures is an important safeguard for experiments with 1918 H1N1, HPAI H5N1, and human H2N2 (1957-1968). If an influenza virus containing genes from one of these viruses is resistant to both classes of current antiviral agents, adamantanes and neuraminidase inhibitors, higher containment may be required based on the risk assessment considering transmissibility to humans, virulence, pandemic potential, alternative antiviral agents if available, etc.</w:t>
            </w:r>
          </w:p>
          <w:p w14:paraId="3509C5C6" w14:textId="0A238FD8" w:rsidR="003545B6" w:rsidRPr="009A260D" w:rsidRDefault="003545B6">
            <w:pPr>
              <w:pStyle w:val="DrexelParagraph"/>
              <w:spacing w:before="60" w:after="60"/>
              <w:ind w:left="1602" w:hanging="540"/>
              <w:rPr>
                <w:rFonts w:cs="Arial"/>
                <w:color w:val="003478"/>
              </w:rPr>
            </w:pPr>
            <w:r>
              <w:rPr>
                <w:rFonts w:cs="Arial"/>
                <w:color w:val="003478"/>
              </w:rPr>
              <w:tab/>
            </w:r>
            <w:r w:rsidRPr="003545B6">
              <w:rPr>
                <w:rFonts w:cs="Arial"/>
                <w:color w:val="003478"/>
              </w:rPr>
              <w:t>Experiments with 1918 H1N1, human H2N2 (1957-1968)</w:t>
            </w:r>
            <w:r w:rsidR="00C50A70">
              <w:rPr>
                <w:rFonts w:cs="Arial"/>
                <w:color w:val="003478"/>
              </w:rPr>
              <w:t>,</w:t>
            </w:r>
            <w:r w:rsidRPr="003545B6">
              <w:rPr>
                <w:rFonts w:cs="Arial"/>
                <w:color w:val="003478"/>
              </w:rPr>
              <w:t xml:space="preserve"> or HPAI H5N1 that are designed to create resistance to neuraminidase inhibitors or other effective antiviral agents (including investigational antiviral agents being developed for influenza) would be subject to Section III-A-1 (Major Actions). As per Section I-A-1 of the NIH Guidelines, if the agent is a Select Agent, the NIH will defer to the appropriate Federal agency (HHS or USDA Select Agent Divisions) on such experiments.</w:t>
            </w:r>
          </w:p>
        </w:tc>
        <w:tc>
          <w:tcPr>
            <w:tcW w:w="721" w:type="dxa"/>
            <w:vAlign w:val="center"/>
          </w:tcPr>
          <w:p w14:paraId="52F4FF17" w14:textId="77777777" w:rsidR="002D0082" w:rsidRPr="00C25721" w:rsidRDefault="002D0082">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3D430B" w:rsidRPr="002502D4" w14:paraId="190D49B9" w14:textId="77777777" w:rsidTr="00751FDD">
        <w:tc>
          <w:tcPr>
            <w:tcW w:w="8640" w:type="dxa"/>
            <w:vAlign w:val="center"/>
          </w:tcPr>
          <w:p w14:paraId="09E2EAD8" w14:textId="395CED53" w:rsidR="003D430B" w:rsidRPr="003D5123" w:rsidRDefault="003D430B" w:rsidP="00751FDD">
            <w:pPr>
              <w:pStyle w:val="DrexelParagraph"/>
              <w:spacing w:before="60" w:after="60"/>
              <w:ind w:left="1602" w:hanging="540"/>
              <w:rPr>
                <w:rFonts w:cs="Arial"/>
                <w:b/>
                <w:bCs/>
                <w:color w:val="003478"/>
              </w:rPr>
            </w:pPr>
            <w:r w:rsidRPr="009A260D">
              <w:rPr>
                <w:rFonts w:cs="Arial"/>
                <w:color w:val="003478"/>
              </w:rPr>
              <w:tab/>
            </w:r>
            <w:r w:rsidRPr="003D5123">
              <w:rPr>
                <w:rFonts w:cs="Arial"/>
                <w:b/>
                <w:bCs/>
                <w:color w:val="003478"/>
              </w:rPr>
              <w:t>Section III-D-</w:t>
            </w:r>
            <w:r>
              <w:rPr>
                <w:rFonts w:cs="Arial"/>
                <w:b/>
                <w:bCs/>
                <w:color w:val="003478"/>
              </w:rPr>
              <w:t>8</w:t>
            </w:r>
            <w:r w:rsidRPr="003D5123">
              <w:rPr>
                <w:rFonts w:cs="Arial"/>
                <w:b/>
                <w:bCs/>
                <w:color w:val="003478"/>
              </w:rPr>
              <w:t>.</w:t>
            </w:r>
            <w:r w:rsidRPr="003D5123">
              <w:rPr>
                <w:b/>
                <w:bCs/>
              </w:rPr>
              <w:t xml:space="preserve"> </w:t>
            </w:r>
            <w:r w:rsidR="00861BBC" w:rsidRPr="002F2F07">
              <w:rPr>
                <w:b/>
                <w:bCs/>
                <w:color w:val="17365D" w:themeColor="text2" w:themeShade="BF"/>
              </w:rPr>
              <w:t>Experiments Involving Gene Drive Modified Organisms</w:t>
            </w:r>
          </w:p>
          <w:p w14:paraId="61582480" w14:textId="4509DDC0" w:rsidR="003D430B" w:rsidRPr="009A260D" w:rsidRDefault="003D430B" w:rsidP="00751FDD">
            <w:pPr>
              <w:pStyle w:val="DrexelParagraph"/>
              <w:spacing w:before="60" w:after="60"/>
              <w:ind w:left="1602" w:hanging="540"/>
              <w:rPr>
                <w:rFonts w:cs="Arial"/>
                <w:color w:val="003478"/>
              </w:rPr>
            </w:pPr>
            <w:r>
              <w:rPr>
                <w:rFonts w:cs="Arial"/>
                <w:color w:val="003478"/>
              </w:rPr>
              <w:tab/>
            </w:r>
            <w:r w:rsidR="00901D8F" w:rsidRPr="00901D8F">
              <w:rPr>
                <w:rFonts w:cs="Arial"/>
                <w:color w:val="003478"/>
              </w:rPr>
              <w:t>Experiments involving gene drive modified organisms generated by recombinant or synthetic nucleic acid molecules shall be conducted at a minimum of Biosafety Level (BL) 2, BL2-N (Animals) or BL2-P (plant) containment.</w:t>
            </w:r>
          </w:p>
        </w:tc>
        <w:tc>
          <w:tcPr>
            <w:tcW w:w="721" w:type="dxa"/>
            <w:vAlign w:val="center"/>
          </w:tcPr>
          <w:p w14:paraId="0D7D4002" w14:textId="77777777" w:rsidR="003D430B" w:rsidRPr="00C25721" w:rsidRDefault="003D430B" w:rsidP="00751FDD">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DF02A9" w:rsidRPr="00D143F1" w14:paraId="5D9EF027" w14:textId="77777777" w:rsidTr="6B9F6090">
        <w:tc>
          <w:tcPr>
            <w:tcW w:w="9361" w:type="dxa"/>
            <w:gridSpan w:val="2"/>
            <w:shd w:val="clear" w:color="auto" w:fill="auto"/>
            <w:vAlign w:val="center"/>
          </w:tcPr>
          <w:p w14:paraId="2F38DD30" w14:textId="0C3554EE" w:rsidR="00DF02A9" w:rsidRDefault="00DF02A9">
            <w:pPr>
              <w:spacing w:before="60" w:after="60"/>
              <w:ind w:left="1602" w:hanging="1602"/>
              <w:rPr>
                <w:rFonts w:ascii="Arial" w:hAnsi="Arial" w:cs="Arial"/>
                <w:b/>
                <w:bCs/>
                <w:color w:val="003478"/>
                <w:sz w:val="20"/>
                <w:szCs w:val="20"/>
              </w:rPr>
            </w:pPr>
            <w:r>
              <w:rPr>
                <w:rFonts w:ascii="Arial" w:hAnsi="Arial" w:cs="Arial"/>
                <w:b/>
                <w:bCs/>
                <w:color w:val="003478"/>
                <w:sz w:val="20"/>
                <w:szCs w:val="20"/>
              </w:rPr>
              <w:t>Section III-E</w:t>
            </w:r>
            <w:r>
              <w:rPr>
                <w:rFonts w:ascii="Arial" w:hAnsi="Arial" w:cs="Arial"/>
                <w:b/>
                <w:bCs/>
                <w:color w:val="003478"/>
                <w:sz w:val="20"/>
                <w:szCs w:val="20"/>
              </w:rPr>
              <w:tab/>
            </w:r>
            <w:r w:rsidR="00491515" w:rsidRPr="00491515">
              <w:rPr>
                <w:rFonts w:ascii="Arial" w:hAnsi="Arial" w:cs="Arial"/>
                <w:b/>
                <w:bCs/>
                <w:color w:val="003478"/>
                <w:sz w:val="20"/>
                <w:szCs w:val="20"/>
              </w:rPr>
              <w:t>Experiments that Require Institutional Biosafety Committee Notice Simultaneous with Initiation</w:t>
            </w:r>
          </w:p>
          <w:p w14:paraId="4314AA80" w14:textId="77777777" w:rsidR="00BE4BCE" w:rsidRPr="008974D2" w:rsidRDefault="00DF02A9">
            <w:pPr>
              <w:spacing w:before="60" w:after="60"/>
              <w:ind w:left="1602" w:hanging="1602"/>
              <w:rPr>
                <w:rFonts w:ascii="Arial" w:hAnsi="Arial" w:cs="Arial"/>
                <w:color w:val="003478"/>
                <w:sz w:val="20"/>
                <w:szCs w:val="20"/>
              </w:rPr>
            </w:pPr>
            <w:r>
              <w:rPr>
                <w:rFonts w:ascii="Arial" w:hAnsi="Arial" w:cs="Arial"/>
                <w:i/>
                <w:color w:val="003478"/>
                <w:sz w:val="20"/>
                <w:szCs w:val="20"/>
              </w:rPr>
              <w:tab/>
            </w:r>
            <w:r w:rsidR="00491515" w:rsidRPr="008974D2">
              <w:rPr>
                <w:rFonts w:ascii="Arial" w:hAnsi="Arial" w:cs="Arial"/>
                <w:color w:val="003478"/>
                <w:sz w:val="20"/>
                <w:szCs w:val="20"/>
              </w:rPr>
              <w:t>Experiments not included in Sections III-A, III-B, III-C, III-D, III-F, and their subsections are considered in Section III-E. All such experiments may be conducted at BL1 containment.</w:t>
            </w:r>
          </w:p>
          <w:p w14:paraId="338A59AC" w14:textId="167762F4" w:rsidR="00DF02A9" w:rsidRPr="00D143F1" w:rsidRDefault="00BE4BCE">
            <w:pPr>
              <w:spacing w:before="60" w:after="60"/>
              <w:ind w:left="1602" w:hanging="1602"/>
              <w:rPr>
                <w:rFonts w:ascii="Arial" w:hAnsi="Arial" w:cs="Arial"/>
                <w:i/>
                <w:color w:val="003478"/>
                <w:sz w:val="20"/>
                <w:szCs w:val="20"/>
              </w:rPr>
            </w:pPr>
            <w:r w:rsidRPr="008974D2">
              <w:rPr>
                <w:rFonts w:ascii="Arial" w:hAnsi="Arial" w:cs="Arial"/>
                <w:color w:val="003478"/>
                <w:sz w:val="20"/>
                <w:szCs w:val="20"/>
              </w:rPr>
              <w:tab/>
            </w:r>
            <w:r w:rsidR="00491515" w:rsidRPr="008974D2">
              <w:rPr>
                <w:rFonts w:ascii="Arial" w:hAnsi="Arial" w:cs="Arial"/>
                <w:color w:val="003478"/>
                <w:sz w:val="20"/>
                <w:szCs w:val="20"/>
              </w:rPr>
              <w:t>For experiments in this category, a registration document (see Section III-D, Experiments that Require Institutional Biosafety Committee Approval Before Initiation) shall be dated and signed by the investigator and filed with the local Institutional Biosafety Committee at the time the experiment is initiated. The Institutional Biosafety Committee reviews and approves all such proposals, but Institutional Biosafety Committee review and approval prior to initiation of the experiment is not required (see Section IV-A, Policy). For example, experiments in which all components derived from non-pathogenic prokaryotes and non-pathogenic lower eukaryotes fall under Section III-E and may be conducted at BL1 containment.</w:t>
            </w:r>
          </w:p>
        </w:tc>
      </w:tr>
      <w:tr w:rsidR="00DF02A9" w:rsidRPr="002502D4" w14:paraId="1387FE4E" w14:textId="77777777" w:rsidTr="6B9F6090">
        <w:tc>
          <w:tcPr>
            <w:tcW w:w="8640" w:type="dxa"/>
            <w:vAlign w:val="center"/>
          </w:tcPr>
          <w:p w14:paraId="20AD7B85" w14:textId="77777777" w:rsidR="00253878" w:rsidRDefault="00DF02A9" w:rsidP="00D52766">
            <w:pPr>
              <w:pStyle w:val="DrexelParagraph"/>
              <w:spacing w:before="60" w:after="60"/>
              <w:ind w:left="1602" w:hanging="540"/>
              <w:rPr>
                <w:rFonts w:cs="Arial"/>
                <w:color w:val="003478"/>
              </w:rPr>
            </w:pPr>
            <w:r w:rsidRPr="009A260D">
              <w:rPr>
                <w:rFonts w:cs="Arial"/>
                <w:color w:val="003478"/>
              </w:rPr>
              <w:t>-1.</w:t>
            </w:r>
            <w:r w:rsidRPr="009A260D">
              <w:rPr>
                <w:rFonts w:cs="Arial"/>
                <w:color w:val="003478"/>
              </w:rPr>
              <w:tab/>
            </w:r>
            <w:r w:rsidR="00927DB1" w:rsidRPr="003D5123">
              <w:rPr>
                <w:rFonts w:cs="Arial"/>
                <w:b/>
                <w:bCs/>
                <w:color w:val="003478"/>
              </w:rPr>
              <w:t>Experiments Involving the Formation of Recombinant or Synthetic Nucleic Acid Molecules Containing No More than Two-Thirds of the Genome of any Eukaryotic Virus</w:t>
            </w:r>
            <w:r w:rsidR="00927DB1">
              <w:rPr>
                <w:rFonts w:cs="Arial"/>
                <w:color w:val="003478"/>
              </w:rPr>
              <w:t>.</w:t>
            </w:r>
            <w:r w:rsidR="00927DB1" w:rsidRPr="00927DB1">
              <w:rPr>
                <w:rFonts w:cs="Arial"/>
                <w:color w:val="003478"/>
              </w:rPr>
              <w:t xml:space="preserve"> </w:t>
            </w:r>
            <w:r w:rsidR="00395ED5" w:rsidRPr="00395ED5">
              <w:rPr>
                <w:rFonts w:cs="Arial"/>
                <w:color w:val="003478"/>
              </w:rPr>
              <w:t>R</w:t>
            </w:r>
          </w:p>
          <w:p w14:paraId="0DC8403C" w14:textId="77E8FEB0" w:rsidR="00DF02A9" w:rsidRPr="008974D2" w:rsidRDefault="00253878" w:rsidP="00D52766">
            <w:pPr>
              <w:pStyle w:val="DrexelParagraph"/>
              <w:spacing w:before="60" w:after="60"/>
              <w:ind w:left="1602" w:hanging="540"/>
              <w:rPr>
                <w:rFonts w:cs="Arial"/>
                <w:color w:val="003478"/>
              </w:rPr>
            </w:pPr>
            <w:r>
              <w:rPr>
                <w:rFonts w:cs="Arial"/>
                <w:color w:val="003478"/>
              </w:rPr>
              <w:tab/>
            </w:r>
            <w:r w:rsidR="00395ED5" w:rsidRPr="00395ED5">
              <w:rPr>
                <w:rFonts w:cs="Arial"/>
                <w:color w:val="003478"/>
              </w:rPr>
              <w:t xml:space="preserve">Recombinant or synthetic nucleic acid molecules containing no more than two-thirds of the genome of any eukaryotic virus (all viruses from a single Family being considered identical [see Section V-J, Footnotes and References of Sections I-IV]) may be propagated and maintained in cells in tissue culture using BL1 containment. </w:t>
            </w:r>
            <w:r w:rsidRPr="00253878">
              <w:rPr>
                <w:rFonts w:cs="Arial"/>
                <w:color w:val="003478"/>
              </w:rPr>
              <w:t xml:space="preserve">For such experiments, it must be demonstrated that the cells lack a helper system for the specific Families of </w:t>
            </w:r>
            <w:r w:rsidRPr="00253878">
              <w:rPr>
                <w:rFonts w:cs="Arial"/>
                <w:color w:val="003478"/>
              </w:rPr>
              <w:lastRenderedPageBreak/>
              <w:t>defective viruses being used. If a helper system is present, procedures specified under Section III-D-3, Experiments Involving the Use of Infectious Animal or Plant DNA or RNA Viruses or Defective Animal or Plant DNA or RNA Viruses in the Presence of Helper Systems in Tissue Culture Systems,</w:t>
            </w:r>
            <w:r w:rsidR="00795AA5">
              <w:rPr>
                <w:rFonts w:cs="Arial"/>
                <w:color w:val="003478"/>
              </w:rPr>
              <w:t xml:space="preserve"> </w:t>
            </w:r>
            <w:r w:rsidRPr="00253878">
              <w:rPr>
                <w:rFonts w:cs="Arial"/>
                <w:color w:val="003478"/>
              </w:rPr>
              <w:t xml:space="preserve">should be used. The DNA may contain fragments of the genome of viruses from more than one </w:t>
            </w:r>
            <w:proofErr w:type="gramStart"/>
            <w:r w:rsidRPr="00253878">
              <w:rPr>
                <w:rFonts w:cs="Arial"/>
                <w:color w:val="003478"/>
              </w:rPr>
              <w:t>Family</w:t>
            </w:r>
            <w:proofErr w:type="gramEnd"/>
            <w:r w:rsidRPr="00253878">
              <w:rPr>
                <w:rFonts w:cs="Arial"/>
                <w:color w:val="003478"/>
              </w:rPr>
              <w:t xml:space="preserve"> but each fragment shall be less than two-thirds of a genome.</w:t>
            </w:r>
          </w:p>
        </w:tc>
        <w:tc>
          <w:tcPr>
            <w:tcW w:w="721" w:type="dxa"/>
            <w:vAlign w:val="center"/>
          </w:tcPr>
          <w:p w14:paraId="5654EFFF" w14:textId="77777777" w:rsidR="00DF02A9" w:rsidRPr="00C25721" w:rsidRDefault="00DF02A9">
            <w:pPr>
              <w:pStyle w:val="TextBox"/>
              <w:spacing w:before="60" w:after="60"/>
              <w:jc w:val="center"/>
              <w:rPr>
                <w:rFonts w:cs="Arial"/>
                <w:color w:val="003478"/>
              </w:rPr>
            </w:pPr>
            <w:r w:rsidRPr="002502D4">
              <w:rPr>
                <w:rFonts w:cs="Arial"/>
                <w:color w:val="003478"/>
              </w:rPr>
              <w:lastRenderedPageBreak/>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B4756F" w:rsidRPr="002502D4" w14:paraId="60910D22" w14:textId="77777777" w:rsidTr="6B9F6090">
        <w:tc>
          <w:tcPr>
            <w:tcW w:w="9361" w:type="dxa"/>
            <w:gridSpan w:val="2"/>
            <w:vAlign w:val="center"/>
          </w:tcPr>
          <w:p w14:paraId="23ADE0AD" w14:textId="616DD3A1" w:rsidR="00B4756F" w:rsidRPr="003D5123" w:rsidRDefault="00B4756F" w:rsidP="003D5123">
            <w:pPr>
              <w:pStyle w:val="DrexelParagraph"/>
              <w:spacing w:before="60" w:after="60"/>
              <w:ind w:left="1602" w:hanging="540"/>
              <w:rPr>
                <w:rFonts w:cs="Arial"/>
                <w:i/>
                <w:color w:val="003478"/>
              </w:rPr>
            </w:pPr>
            <w:r w:rsidRPr="009A260D">
              <w:rPr>
                <w:rFonts w:cs="Arial"/>
                <w:color w:val="003478"/>
              </w:rPr>
              <w:t>-</w:t>
            </w:r>
            <w:r>
              <w:rPr>
                <w:rFonts w:cs="Arial"/>
                <w:color w:val="003478"/>
              </w:rPr>
              <w:t>2</w:t>
            </w:r>
            <w:r w:rsidRPr="009A260D">
              <w:rPr>
                <w:rFonts w:cs="Arial"/>
                <w:color w:val="003478"/>
              </w:rPr>
              <w:t>.</w:t>
            </w:r>
            <w:r w:rsidRPr="009A260D">
              <w:rPr>
                <w:rFonts w:cs="Arial"/>
                <w:color w:val="003478"/>
              </w:rPr>
              <w:tab/>
            </w:r>
            <w:r w:rsidR="00160F27" w:rsidRPr="003D5123">
              <w:rPr>
                <w:rFonts w:cs="Arial"/>
                <w:b/>
                <w:bCs/>
                <w:color w:val="003478"/>
              </w:rPr>
              <w:t>Experiments Involving Whole Plants</w:t>
            </w:r>
            <w:r w:rsidR="00160F27">
              <w:rPr>
                <w:rFonts w:cs="Arial"/>
                <w:color w:val="003478"/>
              </w:rPr>
              <w:t xml:space="preserve">. </w:t>
            </w:r>
            <w:r w:rsidRPr="00594D55">
              <w:rPr>
                <w:rFonts w:cs="Arial"/>
                <w:color w:val="003478"/>
              </w:rPr>
              <w:t>This section covers experiments involving nucleic acid molecule-modified whole plants, and/or experiments involving recombinant or synthetic nucleic acid molecule-modified organisms associated with whole plants, except those that fall under Section III-A, III-B, III-D, or III-F. It should be emphasized that knowledge of the organisms and judgment based on accepted scientific practices should be used in all cases in selecting the appropriate level of containment. For example, if the genetic modification has the objective of increasing pathogenicity or converting a non-pathogenic organism into a pathogen, then a higher level of containment may be appropriate depending on the organism, its mode of dissemination, and its target organisms. By contrast, a lower level of containment may be appropriate for small animals associated with many types of recombinant or synthetic nucleic acid molecule-modified plants.</w:t>
            </w:r>
          </w:p>
        </w:tc>
      </w:tr>
      <w:tr w:rsidR="00932F16" w:rsidRPr="002502D4" w14:paraId="2BEFE5C5" w14:textId="77777777" w:rsidTr="6B9F6090">
        <w:tc>
          <w:tcPr>
            <w:tcW w:w="8640" w:type="dxa"/>
            <w:vAlign w:val="center"/>
          </w:tcPr>
          <w:p w14:paraId="0FE9DF67" w14:textId="52DE56BD" w:rsidR="00932F16" w:rsidRPr="009A260D" w:rsidRDefault="00932F16">
            <w:pPr>
              <w:pStyle w:val="DrexelParagraph"/>
              <w:spacing w:before="60" w:after="60"/>
              <w:ind w:left="1602" w:hanging="540"/>
              <w:rPr>
                <w:rFonts w:cs="Arial"/>
                <w:color w:val="003478"/>
              </w:rPr>
            </w:pPr>
            <w:r>
              <w:rPr>
                <w:rFonts w:cs="Arial"/>
                <w:color w:val="003478"/>
              </w:rPr>
              <w:t>-</w:t>
            </w:r>
            <w:r w:rsidR="00532CFB">
              <w:rPr>
                <w:rFonts w:cs="Arial"/>
                <w:color w:val="003478"/>
              </w:rPr>
              <w:t>2</w:t>
            </w:r>
            <w:r>
              <w:rPr>
                <w:rFonts w:cs="Arial"/>
                <w:color w:val="003478"/>
              </w:rPr>
              <w:t>-a</w:t>
            </w:r>
            <w:r w:rsidRPr="009A260D">
              <w:rPr>
                <w:rFonts w:cs="Arial"/>
                <w:color w:val="003478"/>
              </w:rPr>
              <w:t>.</w:t>
            </w:r>
            <w:r w:rsidRPr="009A260D">
              <w:rPr>
                <w:rFonts w:cs="Arial"/>
                <w:color w:val="003478"/>
              </w:rPr>
              <w:tab/>
            </w:r>
            <w:r w:rsidR="002F03B5" w:rsidRPr="002F03B5">
              <w:rPr>
                <w:rFonts w:cs="Arial"/>
                <w:color w:val="003478"/>
              </w:rPr>
              <w:t xml:space="preserve">BL1-P is recommended for all experiments with recombinant or synthetic recombinant or synthetic nucleic acid molecule-containing plants and plant-associated microorganisms not covered in Section III-E-2-b or other sections of the NIH Guidelines. Examples of such experiments are those involving recombinant or synthetic nucleic acid molecule-modified plants that are not noxious weeds or that cannot interbreed with noxious weeds in the immediate geographic area, and experiments involving whole plants and recombinant or synthetic nucleic acid molecule-modified non-exotic (see Section V-M, Footnotes and References of Sections I-IV) microorganisms that have no recognized potential for rapid and widespread dissemination or for serious detrimental impact on managed or natural ecosystems (e.g., </w:t>
            </w:r>
            <w:r w:rsidR="002F03B5" w:rsidRPr="003D5123">
              <w:rPr>
                <w:rFonts w:cs="Arial"/>
                <w:i/>
                <w:iCs/>
                <w:color w:val="003478"/>
              </w:rPr>
              <w:t>Rhizobium spp</w:t>
            </w:r>
            <w:r w:rsidR="002F03B5" w:rsidRPr="002F03B5">
              <w:rPr>
                <w:rFonts w:cs="Arial"/>
                <w:color w:val="003478"/>
              </w:rPr>
              <w:t xml:space="preserve">. and </w:t>
            </w:r>
            <w:r w:rsidR="002F03B5" w:rsidRPr="003D5123">
              <w:rPr>
                <w:rFonts w:cs="Arial"/>
                <w:i/>
                <w:iCs/>
                <w:color w:val="003478"/>
              </w:rPr>
              <w:t>Agrobacterium spp.</w:t>
            </w:r>
            <w:r w:rsidR="002F03B5" w:rsidRPr="002F03B5">
              <w:rPr>
                <w:rFonts w:cs="Arial"/>
                <w:color w:val="003478"/>
              </w:rPr>
              <w:t>).</w:t>
            </w:r>
          </w:p>
        </w:tc>
        <w:tc>
          <w:tcPr>
            <w:tcW w:w="721" w:type="dxa"/>
            <w:vAlign w:val="center"/>
          </w:tcPr>
          <w:p w14:paraId="1A2C2E10" w14:textId="77777777" w:rsidR="00932F16" w:rsidRPr="00C25721" w:rsidRDefault="00932F16">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B67035" w:rsidRPr="002502D4" w14:paraId="500C0509" w14:textId="77777777" w:rsidTr="6B9F6090">
        <w:tc>
          <w:tcPr>
            <w:tcW w:w="9361" w:type="dxa"/>
            <w:gridSpan w:val="2"/>
            <w:vAlign w:val="center"/>
          </w:tcPr>
          <w:p w14:paraId="6B44F8DC" w14:textId="38761061" w:rsidR="00B67035" w:rsidRPr="00C25721" w:rsidRDefault="00B67035">
            <w:pPr>
              <w:pStyle w:val="DrexelParagraph"/>
              <w:spacing w:before="60" w:after="60"/>
              <w:ind w:left="1602" w:hanging="540"/>
              <w:rPr>
                <w:rFonts w:cs="Arial"/>
                <w:color w:val="003478"/>
              </w:rPr>
            </w:pPr>
            <w:r w:rsidRPr="00775765">
              <w:rPr>
                <w:rFonts w:cs="Arial"/>
                <w:color w:val="003478"/>
              </w:rPr>
              <w:t>-</w:t>
            </w:r>
            <w:r>
              <w:rPr>
                <w:rFonts w:cs="Arial"/>
                <w:color w:val="003478"/>
              </w:rPr>
              <w:t>2-</w:t>
            </w:r>
            <w:r w:rsidR="00B47E24">
              <w:rPr>
                <w:rFonts w:cs="Arial"/>
                <w:color w:val="003478"/>
              </w:rPr>
              <w:t>b</w:t>
            </w:r>
            <w:r w:rsidRPr="00775765">
              <w:rPr>
                <w:rFonts w:cs="Arial"/>
                <w:color w:val="003478"/>
              </w:rPr>
              <w:t>.</w:t>
            </w:r>
            <w:r w:rsidRPr="00775765">
              <w:rPr>
                <w:rFonts w:cs="Arial"/>
                <w:color w:val="003478"/>
              </w:rPr>
              <w:tab/>
            </w:r>
            <w:r w:rsidR="00B47E24" w:rsidRPr="00B47E24">
              <w:rPr>
                <w:rFonts w:cs="Arial"/>
                <w:color w:val="003478"/>
              </w:rPr>
              <w:t>BL2-P or BL1-P + biological containment is recommended for the following experiments:</w:t>
            </w:r>
          </w:p>
        </w:tc>
      </w:tr>
      <w:tr w:rsidR="00B67035" w:rsidRPr="002502D4" w14:paraId="238A9842" w14:textId="77777777" w:rsidTr="6B9F6090">
        <w:tc>
          <w:tcPr>
            <w:tcW w:w="8640" w:type="dxa"/>
            <w:vAlign w:val="center"/>
          </w:tcPr>
          <w:p w14:paraId="782A0082" w14:textId="0BDA88A6" w:rsidR="00B67035" w:rsidRPr="009A260D" w:rsidRDefault="00B67035">
            <w:pPr>
              <w:pStyle w:val="DrexelParagraph"/>
              <w:spacing w:before="60" w:after="60"/>
              <w:ind w:left="1602" w:hanging="540"/>
              <w:rPr>
                <w:rFonts w:cs="Arial"/>
                <w:color w:val="003478"/>
              </w:rPr>
            </w:pPr>
            <w:r>
              <w:rPr>
                <w:rFonts w:cs="Arial"/>
                <w:color w:val="003478"/>
              </w:rPr>
              <w:tab/>
              <w:t>-</w:t>
            </w:r>
            <w:r w:rsidR="00577CA1">
              <w:rPr>
                <w:rFonts w:cs="Arial"/>
                <w:color w:val="003478"/>
              </w:rPr>
              <w:t>2</w:t>
            </w:r>
            <w:r w:rsidRPr="009A260D">
              <w:rPr>
                <w:rFonts w:cs="Arial"/>
                <w:color w:val="003478"/>
              </w:rPr>
              <w:t>-</w:t>
            </w:r>
            <w:r w:rsidR="00577CA1">
              <w:rPr>
                <w:rFonts w:cs="Arial"/>
                <w:color w:val="003478"/>
              </w:rPr>
              <w:t>b</w:t>
            </w:r>
            <w:r>
              <w:rPr>
                <w:rFonts w:cs="Arial"/>
                <w:color w:val="003478"/>
              </w:rPr>
              <w:t>-(1)</w:t>
            </w:r>
            <w:r w:rsidRPr="009A260D">
              <w:rPr>
                <w:rFonts w:cs="Arial"/>
                <w:color w:val="003478"/>
              </w:rPr>
              <w:t>.</w:t>
            </w:r>
            <w:r>
              <w:rPr>
                <w:rFonts w:cs="Arial"/>
                <w:color w:val="003478"/>
              </w:rPr>
              <w:t xml:space="preserve"> </w:t>
            </w:r>
            <w:r w:rsidR="00A15426" w:rsidRPr="00A15426">
              <w:rPr>
                <w:rFonts w:cs="Arial"/>
                <w:color w:val="003478"/>
              </w:rPr>
              <w:t>Plants modified by recombinant or synthetic nucleic acid molecules that are noxious weeds or can interbreed with noxious weeds in the immediate geographic area.</w:t>
            </w:r>
          </w:p>
        </w:tc>
        <w:tc>
          <w:tcPr>
            <w:tcW w:w="721" w:type="dxa"/>
            <w:vAlign w:val="center"/>
          </w:tcPr>
          <w:p w14:paraId="7E627E0C" w14:textId="77777777" w:rsidR="00B67035" w:rsidRPr="00C25721" w:rsidRDefault="00B67035">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577CA1" w:rsidRPr="002502D4" w14:paraId="3FE5447F" w14:textId="77777777" w:rsidTr="6B9F6090">
        <w:tc>
          <w:tcPr>
            <w:tcW w:w="8640" w:type="dxa"/>
            <w:vAlign w:val="center"/>
          </w:tcPr>
          <w:p w14:paraId="7BF0BEE2" w14:textId="6B2E71BE" w:rsidR="00577CA1" w:rsidRPr="009A260D" w:rsidRDefault="00577CA1">
            <w:pPr>
              <w:pStyle w:val="DrexelParagraph"/>
              <w:spacing w:before="60" w:after="60"/>
              <w:ind w:left="1602" w:hanging="540"/>
              <w:rPr>
                <w:rFonts w:cs="Arial"/>
                <w:color w:val="003478"/>
              </w:rPr>
            </w:pPr>
            <w:r>
              <w:rPr>
                <w:rFonts w:cs="Arial"/>
                <w:color w:val="003478"/>
              </w:rPr>
              <w:tab/>
              <w:t>-2</w:t>
            </w:r>
            <w:r w:rsidRPr="009A260D">
              <w:rPr>
                <w:rFonts w:cs="Arial"/>
                <w:color w:val="003478"/>
              </w:rPr>
              <w:t>-</w:t>
            </w:r>
            <w:r>
              <w:rPr>
                <w:rFonts w:cs="Arial"/>
                <w:color w:val="003478"/>
              </w:rPr>
              <w:t>b-(2)</w:t>
            </w:r>
            <w:r w:rsidRPr="009A260D">
              <w:rPr>
                <w:rFonts w:cs="Arial"/>
                <w:color w:val="003478"/>
              </w:rPr>
              <w:t>.</w:t>
            </w:r>
            <w:r>
              <w:rPr>
                <w:rFonts w:cs="Arial"/>
                <w:color w:val="003478"/>
              </w:rPr>
              <w:t xml:space="preserve"> </w:t>
            </w:r>
            <w:r w:rsidR="00A15426" w:rsidRPr="00A15426">
              <w:rPr>
                <w:rFonts w:cs="Arial"/>
                <w:color w:val="003478"/>
              </w:rPr>
              <w:t>Plants in which the introduced DNA represents the complete genome of a non- exotic infectious agent (see Section V-M, Footnotes and References of Sections I-IV).</w:t>
            </w:r>
          </w:p>
        </w:tc>
        <w:tc>
          <w:tcPr>
            <w:tcW w:w="721" w:type="dxa"/>
            <w:vAlign w:val="center"/>
          </w:tcPr>
          <w:p w14:paraId="5DD7EE7E" w14:textId="77777777" w:rsidR="00577CA1" w:rsidRPr="00C25721" w:rsidRDefault="00577CA1">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577CA1" w:rsidRPr="002502D4" w14:paraId="2B41F4D6" w14:textId="77777777" w:rsidTr="6B9F6090">
        <w:tc>
          <w:tcPr>
            <w:tcW w:w="8640" w:type="dxa"/>
            <w:vAlign w:val="center"/>
          </w:tcPr>
          <w:p w14:paraId="71DEC4E8" w14:textId="3974F6B6" w:rsidR="00577CA1" w:rsidRPr="009A260D" w:rsidRDefault="00577CA1">
            <w:pPr>
              <w:pStyle w:val="DrexelParagraph"/>
              <w:spacing w:before="60" w:after="60"/>
              <w:ind w:left="1602" w:hanging="540"/>
              <w:rPr>
                <w:rFonts w:cs="Arial"/>
                <w:color w:val="003478"/>
              </w:rPr>
            </w:pPr>
            <w:r>
              <w:rPr>
                <w:rFonts w:cs="Arial"/>
                <w:color w:val="003478"/>
              </w:rPr>
              <w:tab/>
              <w:t>-2</w:t>
            </w:r>
            <w:r w:rsidRPr="009A260D">
              <w:rPr>
                <w:rFonts w:cs="Arial"/>
                <w:color w:val="003478"/>
              </w:rPr>
              <w:t>-</w:t>
            </w:r>
            <w:r>
              <w:rPr>
                <w:rFonts w:cs="Arial"/>
                <w:color w:val="003478"/>
              </w:rPr>
              <w:t>b-(3)</w:t>
            </w:r>
            <w:r w:rsidRPr="009A260D">
              <w:rPr>
                <w:rFonts w:cs="Arial"/>
                <w:color w:val="003478"/>
              </w:rPr>
              <w:t>.</w:t>
            </w:r>
            <w:r>
              <w:rPr>
                <w:rFonts w:cs="Arial"/>
                <w:color w:val="003478"/>
              </w:rPr>
              <w:t xml:space="preserve"> </w:t>
            </w:r>
            <w:r w:rsidR="00966E33" w:rsidRPr="00966E33">
              <w:rPr>
                <w:rFonts w:cs="Arial"/>
                <w:color w:val="003478"/>
              </w:rPr>
              <w:t>Plants associated with recombinant or synthetic nucleic acid molecule-modified non-exotic microorganisms that have a recognized potential for serious detrimental impact on managed or natural ecosystems (see Section V-M, Footnotes and References of Sections I-IV).</w:t>
            </w:r>
          </w:p>
        </w:tc>
        <w:tc>
          <w:tcPr>
            <w:tcW w:w="721" w:type="dxa"/>
            <w:vAlign w:val="center"/>
          </w:tcPr>
          <w:p w14:paraId="0A34EBAD" w14:textId="77777777" w:rsidR="00577CA1" w:rsidRPr="00C25721" w:rsidRDefault="00577CA1">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577CA1" w:rsidRPr="002502D4" w14:paraId="5E4B33B2" w14:textId="77777777" w:rsidTr="6B9F6090">
        <w:tc>
          <w:tcPr>
            <w:tcW w:w="8640" w:type="dxa"/>
            <w:vAlign w:val="center"/>
          </w:tcPr>
          <w:p w14:paraId="5DDBCA52" w14:textId="12B6AB84" w:rsidR="00577CA1" w:rsidRPr="009A260D" w:rsidRDefault="00577CA1">
            <w:pPr>
              <w:pStyle w:val="DrexelParagraph"/>
              <w:spacing w:before="60" w:after="60"/>
              <w:ind w:left="1602" w:hanging="540"/>
              <w:rPr>
                <w:rFonts w:cs="Arial"/>
                <w:color w:val="003478"/>
              </w:rPr>
            </w:pPr>
            <w:r>
              <w:rPr>
                <w:rFonts w:cs="Arial"/>
                <w:color w:val="003478"/>
              </w:rPr>
              <w:tab/>
              <w:t>-2</w:t>
            </w:r>
            <w:r w:rsidRPr="009A260D">
              <w:rPr>
                <w:rFonts w:cs="Arial"/>
                <w:color w:val="003478"/>
              </w:rPr>
              <w:t>-</w:t>
            </w:r>
            <w:r>
              <w:rPr>
                <w:rFonts w:cs="Arial"/>
                <w:color w:val="003478"/>
              </w:rPr>
              <w:t>b-(4)</w:t>
            </w:r>
            <w:r w:rsidRPr="009A260D">
              <w:rPr>
                <w:rFonts w:cs="Arial"/>
                <w:color w:val="003478"/>
              </w:rPr>
              <w:t>.</w:t>
            </w:r>
            <w:r>
              <w:rPr>
                <w:rFonts w:cs="Arial"/>
                <w:color w:val="003478"/>
              </w:rPr>
              <w:t xml:space="preserve"> </w:t>
            </w:r>
            <w:r w:rsidR="00966E33" w:rsidRPr="00966E33">
              <w:rPr>
                <w:rFonts w:cs="Arial"/>
                <w:color w:val="003478"/>
              </w:rPr>
              <w:t>Plants associated with recombinant or synthetic nucleic acid molecule-modified exotic microorganisms that have no recognized potential for serious detrimental impact on managed or natural ecosystems (see Section V-M, Footnotes and References of Sections I-IV).</w:t>
            </w:r>
          </w:p>
        </w:tc>
        <w:tc>
          <w:tcPr>
            <w:tcW w:w="721" w:type="dxa"/>
            <w:vAlign w:val="center"/>
          </w:tcPr>
          <w:p w14:paraId="53EDA120" w14:textId="77777777" w:rsidR="00577CA1" w:rsidRPr="00C25721" w:rsidRDefault="00577CA1">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577CA1" w:rsidRPr="002502D4" w14:paraId="00587B0D" w14:textId="77777777" w:rsidTr="6B9F6090">
        <w:tc>
          <w:tcPr>
            <w:tcW w:w="8640" w:type="dxa"/>
            <w:vAlign w:val="center"/>
          </w:tcPr>
          <w:p w14:paraId="33F2AAC3" w14:textId="39400B29" w:rsidR="00577CA1" w:rsidRPr="009A260D" w:rsidRDefault="00577CA1">
            <w:pPr>
              <w:pStyle w:val="DrexelParagraph"/>
              <w:spacing w:before="60" w:after="60"/>
              <w:ind w:left="1602" w:hanging="540"/>
              <w:rPr>
                <w:rFonts w:cs="Arial"/>
                <w:color w:val="003478"/>
              </w:rPr>
            </w:pPr>
            <w:r>
              <w:rPr>
                <w:rFonts w:cs="Arial"/>
                <w:color w:val="003478"/>
              </w:rPr>
              <w:tab/>
              <w:t>-2</w:t>
            </w:r>
            <w:r w:rsidRPr="009A260D">
              <w:rPr>
                <w:rFonts w:cs="Arial"/>
                <w:color w:val="003478"/>
              </w:rPr>
              <w:t>-</w:t>
            </w:r>
            <w:r>
              <w:rPr>
                <w:rFonts w:cs="Arial"/>
                <w:color w:val="003478"/>
              </w:rPr>
              <w:t>b-(5)</w:t>
            </w:r>
            <w:r w:rsidRPr="009A260D">
              <w:rPr>
                <w:rFonts w:cs="Arial"/>
                <w:color w:val="003478"/>
              </w:rPr>
              <w:t>.</w:t>
            </w:r>
            <w:r>
              <w:rPr>
                <w:rFonts w:cs="Arial"/>
                <w:color w:val="003478"/>
              </w:rPr>
              <w:t xml:space="preserve"> </w:t>
            </w:r>
            <w:r w:rsidR="00FE6890" w:rsidRPr="00FE6890">
              <w:rPr>
                <w:rFonts w:cs="Arial"/>
                <w:color w:val="003478"/>
              </w:rPr>
              <w:t xml:space="preserve">Experiments with recombinant or synthetic nucleic acid molecule-modified arthropods or small animals associated with plants, or with arthropods or small animals with recombinant or synthetic nucleic acid molecule-modified microorganisms associated with them if the recombinant </w:t>
            </w:r>
            <w:r w:rsidR="00FE6890" w:rsidRPr="00FE6890">
              <w:rPr>
                <w:rFonts w:cs="Arial"/>
                <w:color w:val="003478"/>
              </w:rPr>
              <w:lastRenderedPageBreak/>
              <w:t>or synthetic nucleic acid molecule-modified microorganisms have no recognized potential for serious detrimental impact on managed or natural ecosystems (see Section V-M, Footnotes and References of Sections I-IV).</w:t>
            </w:r>
          </w:p>
        </w:tc>
        <w:tc>
          <w:tcPr>
            <w:tcW w:w="721" w:type="dxa"/>
            <w:vAlign w:val="center"/>
          </w:tcPr>
          <w:p w14:paraId="7F8DDCB1" w14:textId="77777777" w:rsidR="00577CA1" w:rsidRPr="00C25721" w:rsidRDefault="00577CA1">
            <w:pPr>
              <w:pStyle w:val="TextBox"/>
              <w:spacing w:before="60" w:after="60"/>
              <w:jc w:val="center"/>
              <w:rPr>
                <w:rFonts w:cs="Arial"/>
                <w:color w:val="003478"/>
              </w:rPr>
            </w:pPr>
            <w:r w:rsidRPr="002502D4">
              <w:rPr>
                <w:rFonts w:cs="Arial"/>
                <w:color w:val="003478"/>
              </w:rPr>
              <w:lastRenderedPageBreak/>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r w:rsidR="003F6935" w:rsidRPr="002502D4" w14:paraId="42BD84B7" w14:textId="77777777" w:rsidTr="6B9F6090">
        <w:tc>
          <w:tcPr>
            <w:tcW w:w="9361" w:type="dxa"/>
            <w:gridSpan w:val="2"/>
            <w:vAlign w:val="center"/>
          </w:tcPr>
          <w:p w14:paraId="730000F0" w14:textId="77777777" w:rsidR="00D47E8F" w:rsidRDefault="003F6935">
            <w:pPr>
              <w:pStyle w:val="DrexelParagraph"/>
              <w:spacing w:before="60" w:after="60"/>
              <w:ind w:left="1602" w:hanging="540"/>
              <w:rPr>
                <w:rFonts w:cs="Arial"/>
                <w:color w:val="003478"/>
              </w:rPr>
            </w:pPr>
            <w:r w:rsidRPr="009A260D">
              <w:rPr>
                <w:rFonts w:cs="Arial"/>
                <w:color w:val="003478"/>
              </w:rPr>
              <w:t>-</w:t>
            </w:r>
            <w:r>
              <w:rPr>
                <w:rFonts w:cs="Arial"/>
                <w:color w:val="003478"/>
              </w:rPr>
              <w:t>3</w:t>
            </w:r>
            <w:r w:rsidRPr="009A260D">
              <w:rPr>
                <w:rFonts w:cs="Arial"/>
                <w:color w:val="003478"/>
              </w:rPr>
              <w:t>.</w:t>
            </w:r>
            <w:r w:rsidRPr="009A260D">
              <w:rPr>
                <w:rFonts w:cs="Arial"/>
                <w:color w:val="003478"/>
              </w:rPr>
              <w:tab/>
            </w:r>
            <w:r w:rsidRPr="00110132">
              <w:rPr>
                <w:rFonts w:cs="Arial"/>
                <w:b/>
                <w:bCs/>
                <w:color w:val="003478"/>
              </w:rPr>
              <w:t xml:space="preserve">Experiments Involving </w:t>
            </w:r>
            <w:r>
              <w:rPr>
                <w:rFonts w:cs="Arial"/>
                <w:b/>
                <w:bCs/>
                <w:color w:val="003478"/>
              </w:rPr>
              <w:t>Transgenic Rodents</w:t>
            </w:r>
            <w:r>
              <w:rPr>
                <w:rFonts w:cs="Arial"/>
                <w:color w:val="003478"/>
              </w:rPr>
              <w:t>.</w:t>
            </w:r>
          </w:p>
          <w:p w14:paraId="07DCF55C" w14:textId="407F9967" w:rsidR="003F6935" w:rsidRPr="00110132" w:rsidRDefault="00D47E8F">
            <w:pPr>
              <w:pStyle w:val="DrexelParagraph"/>
              <w:spacing w:before="60" w:after="60"/>
              <w:ind w:left="1602" w:hanging="540"/>
              <w:rPr>
                <w:rFonts w:cs="Arial"/>
                <w:i/>
                <w:color w:val="003478"/>
              </w:rPr>
            </w:pPr>
            <w:r>
              <w:rPr>
                <w:rFonts w:cs="Arial"/>
                <w:color w:val="003478"/>
              </w:rPr>
              <w:tab/>
            </w:r>
            <w:r w:rsidRPr="00D47E8F">
              <w:rPr>
                <w:rFonts w:cs="Arial"/>
                <w:color w:val="003478"/>
              </w:rPr>
              <w:t xml:space="preserve">This section covers experiments involving the generation of rodents in which the animal's genome has been altered by stable introduction of recombinant or synthetic nucleic acid molecules, or nucleic acids derived therefrom, into the </w:t>
            </w:r>
            <w:proofErr w:type="gramStart"/>
            <w:r w:rsidRPr="00D47E8F">
              <w:rPr>
                <w:rFonts w:cs="Arial"/>
                <w:color w:val="003478"/>
              </w:rPr>
              <w:t>germ-line</w:t>
            </w:r>
            <w:proofErr w:type="gramEnd"/>
            <w:r w:rsidRPr="00D47E8F">
              <w:rPr>
                <w:rFonts w:cs="Arial"/>
                <w:color w:val="003478"/>
              </w:rPr>
              <w:t xml:space="preserve"> (transgenic rodents). Only experiments that require BL1 containment are covered under this section; experiments that require BL2, BL3, or BL4 containment are covered under Section III-D-4, Experiments Involving Whole Animals</w:t>
            </w:r>
            <w:r w:rsidR="000465B6">
              <w:rPr>
                <w:rFonts w:cs="Arial"/>
                <w:color w:val="003478"/>
              </w:rPr>
              <w:t>,</w:t>
            </w:r>
            <w:r w:rsidR="00747D03">
              <w:t xml:space="preserve"> or </w:t>
            </w:r>
            <w:r w:rsidR="00747D03">
              <w:rPr>
                <w:color w:val="0000FF"/>
              </w:rPr>
              <w:t>Section III-D-8</w:t>
            </w:r>
            <w:r w:rsidR="00747D03">
              <w:t xml:space="preserve">, </w:t>
            </w:r>
            <w:r w:rsidR="00747D03" w:rsidRPr="004F5A74">
              <w:rPr>
                <w:color w:val="17365D" w:themeColor="text2" w:themeShade="BF"/>
              </w:rPr>
              <w:t>Experiments Involving Gene Drive Modified Organisms.</w:t>
            </w:r>
          </w:p>
        </w:tc>
      </w:tr>
      <w:tr w:rsidR="003F6935" w:rsidRPr="002502D4" w14:paraId="66EEE38B" w14:textId="77777777" w:rsidTr="6B9F6090">
        <w:tc>
          <w:tcPr>
            <w:tcW w:w="8640" w:type="dxa"/>
            <w:vAlign w:val="center"/>
          </w:tcPr>
          <w:p w14:paraId="7B994674" w14:textId="6C92DA10" w:rsidR="003F6935" w:rsidRPr="009A260D" w:rsidRDefault="003F6935">
            <w:pPr>
              <w:pStyle w:val="DrexelParagraph"/>
              <w:spacing w:before="60" w:after="60"/>
              <w:ind w:left="1602" w:hanging="540"/>
              <w:rPr>
                <w:rFonts w:cs="Arial"/>
                <w:color w:val="003478"/>
              </w:rPr>
            </w:pPr>
            <w:r>
              <w:rPr>
                <w:rFonts w:cs="Arial"/>
                <w:color w:val="003478"/>
              </w:rPr>
              <w:t>-</w:t>
            </w:r>
            <w:r w:rsidR="00D47E8F">
              <w:rPr>
                <w:rFonts w:cs="Arial"/>
                <w:color w:val="003478"/>
              </w:rPr>
              <w:t>3</w:t>
            </w:r>
            <w:r>
              <w:rPr>
                <w:rFonts w:cs="Arial"/>
                <w:color w:val="003478"/>
              </w:rPr>
              <w:t>-a</w:t>
            </w:r>
            <w:r w:rsidRPr="009A260D">
              <w:rPr>
                <w:rFonts w:cs="Arial"/>
                <w:color w:val="003478"/>
              </w:rPr>
              <w:t>.</w:t>
            </w:r>
            <w:r w:rsidRPr="009A260D">
              <w:rPr>
                <w:rFonts w:cs="Arial"/>
                <w:color w:val="003478"/>
              </w:rPr>
              <w:tab/>
            </w:r>
            <w:r w:rsidR="00305E5A" w:rsidRPr="00305E5A">
              <w:rPr>
                <w:rFonts w:cs="Arial"/>
                <w:color w:val="003478"/>
              </w:rPr>
              <w:t>Experiments involving the breeding of certain BL1 transgenic rodents are exempt under Section III-F, Exempt Experiments (See Appendix C-VIII, Generation of BL1 Transgenic Rodents via Breeding).</w:t>
            </w:r>
          </w:p>
        </w:tc>
        <w:tc>
          <w:tcPr>
            <w:tcW w:w="721" w:type="dxa"/>
            <w:vAlign w:val="center"/>
          </w:tcPr>
          <w:p w14:paraId="4230D883" w14:textId="77777777" w:rsidR="003F6935" w:rsidRPr="00C25721" w:rsidRDefault="003F6935">
            <w:pPr>
              <w:pStyle w:val="TextBox"/>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000000">
              <w:rPr>
                <w:rFonts w:cs="Arial"/>
                <w:color w:val="003478"/>
              </w:rPr>
            </w:r>
            <w:r w:rsidR="00000000">
              <w:rPr>
                <w:rFonts w:cs="Arial"/>
                <w:color w:val="003478"/>
              </w:rPr>
              <w:fldChar w:fldCharType="separate"/>
            </w:r>
            <w:r w:rsidRPr="002502D4">
              <w:rPr>
                <w:rFonts w:cs="Arial"/>
                <w:color w:val="003478"/>
              </w:rPr>
              <w:fldChar w:fldCharType="end"/>
            </w:r>
          </w:p>
        </w:tc>
      </w:tr>
    </w:tbl>
    <w:p w14:paraId="22ACB35E" w14:textId="77777777" w:rsidR="00632DA4" w:rsidRPr="00632DA4" w:rsidRDefault="00632DA4">
      <w:pPr>
        <w:rPr>
          <w:rFonts w:ascii="Arial" w:hAnsi="Arial" w:cs="Arial"/>
          <w:color w:val="984806" w:themeColor="accent6" w:themeShade="80"/>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1560"/>
        <w:gridCol w:w="1560"/>
        <w:gridCol w:w="1392"/>
        <w:gridCol w:w="1729"/>
      </w:tblGrid>
      <w:tr w:rsidR="00FE155A" w:rsidRPr="00DD6344" w14:paraId="488B6276" w14:textId="77777777" w:rsidTr="00295CDB">
        <w:tc>
          <w:tcPr>
            <w:tcW w:w="9361" w:type="dxa"/>
            <w:gridSpan w:val="5"/>
            <w:shd w:val="clear" w:color="auto" w:fill="FF6600"/>
            <w:vAlign w:val="center"/>
          </w:tcPr>
          <w:p w14:paraId="04298978" w14:textId="1DF172C8" w:rsidR="00FE155A" w:rsidRPr="00DD6344" w:rsidRDefault="0065671B" w:rsidP="003D5123">
            <w:pPr>
              <w:pStyle w:val="DrexelProjectTitle"/>
            </w:pPr>
            <w:r>
              <w:t>5</w:t>
            </w:r>
            <w:r w:rsidR="00FE155A" w:rsidRPr="00DD6344">
              <w:t xml:space="preserve">. </w:t>
            </w:r>
            <w:r w:rsidR="00FE155A">
              <w:t>USE OF rDNA</w:t>
            </w:r>
            <w:r w:rsidR="00CA3D05">
              <w:t xml:space="preserve"> IN YOUR </w:t>
            </w:r>
            <w:r w:rsidR="00F10B68">
              <w:t>EXPERIMENTS</w:t>
            </w:r>
          </w:p>
        </w:tc>
      </w:tr>
      <w:tr w:rsidR="00632AA3" w:rsidRPr="0073614B" w14:paraId="1CA07CA0" w14:textId="77777777" w:rsidTr="00981CDC">
        <w:tc>
          <w:tcPr>
            <w:tcW w:w="7632" w:type="dxa"/>
            <w:gridSpan w:val="4"/>
            <w:shd w:val="clear" w:color="auto" w:fill="auto"/>
            <w:vAlign w:val="center"/>
          </w:tcPr>
          <w:p w14:paraId="01CDF7CA" w14:textId="309FEA87" w:rsidR="00632AA3" w:rsidRPr="0073614B" w:rsidRDefault="00632AA3" w:rsidP="00501579">
            <w:pPr>
              <w:spacing w:before="60" w:after="60"/>
              <w:ind w:left="342" w:hanging="342"/>
              <w:rPr>
                <w:rFonts w:ascii="Arial" w:hAnsi="Arial" w:cs="Arial"/>
                <w:color w:val="003478"/>
                <w:sz w:val="20"/>
                <w:szCs w:val="20"/>
              </w:rPr>
            </w:pPr>
            <w:r>
              <w:rPr>
                <w:rFonts w:ascii="Arial" w:hAnsi="Arial" w:cs="Arial"/>
                <w:color w:val="003478"/>
                <w:sz w:val="20"/>
                <w:szCs w:val="20"/>
              </w:rPr>
              <w:t>a</w:t>
            </w:r>
            <w:r w:rsidRPr="00A87CFE">
              <w:rPr>
                <w:rFonts w:ascii="Arial" w:hAnsi="Arial" w:cs="Arial"/>
                <w:color w:val="003478"/>
                <w:sz w:val="20"/>
                <w:szCs w:val="20"/>
              </w:rPr>
              <w:t xml:space="preserve">. </w:t>
            </w:r>
            <w:r w:rsidRPr="00A87CFE">
              <w:rPr>
                <w:rFonts w:ascii="Arial" w:hAnsi="Arial" w:cs="Arial"/>
                <w:color w:val="003478"/>
                <w:sz w:val="20"/>
                <w:szCs w:val="20"/>
              </w:rPr>
              <w:tab/>
            </w:r>
            <w:r>
              <w:rPr>
                <w:rFonts w:ascii="Arial" w:hAnsi="Arial" w:cs="Arial"/>
                <w:color w:val="003478"/>
                <w:sz w:val="20"/>
                <w:szCs w:val="20"/>
              </w:rPr>
              <w:t>Does your project involve the use of rDNA from an outside source</w:t>
            </w:r>
            <w:r w:rsidR="00501579">
              <w:rPr>
                <w:rFonts w:ascii="Arial" w:hAnsi="Arial" w:cs="Arial"/>
                <w:color w:val="003478"/>
                <w:sz w:val="20"/>
                <w:szCs w:val="20"/>
              </w:rPr>
              <w:t>?</w:t>
            </w:r>
            <w:r w:rsidRPr="00A87CFE">
              <w:rPr>
                <w:rFonts w:ascii="Arial" w:hAnsi="Arial" w:cs="Arial"/>
                <w:color w:val="003478"/>
                <w:sz w:val="20"/>
                <w:szCs w:val="20"/>
              </w:rPr>
              <w:t xml:space="preserve"> If </w:t>
            </w:r>
            <w:r>
              <w:rPr>
                <w:rFonts w:ascii="Arial" w:hAnsi="Arial" w:cs="Arial"/>
                <w:color w:val="003478"/>
                <w:sz w:val="20"/>
                <w:szCs w:val="20"/>
              </w:rPr>
              <w:t>you</w:t>
            </w:r>
            <w:r w:rsidR="00501579">
              <w:rPr>
                <w:rFonts w:ascii="Arial" w:hAnsi="Arial" w:cs="Arial"/>
                <w:color w:val="003478"/>
                <w:sz w:val="20"/>
                <w:szCs w:val="20"/>
              </w:rPr>
              <w:t>r</w:t>
            </w:r>
            <w:r>
              <w:rPr>
                <w:rFonts w:ascii="Arial" w:hAnsi="Arial" w:cs="Arial"/>
                <w:color w:val="003478"/>
                <w:sz w:val="20"/>
                <w:szCs w:val="20"/>
              </w:rPr>
              <w:t xml:space="preserve"> answer </w:t>
            </w:r>
            <w:r w:rsidR="00501579">
              <w:rPr>
                <w:rFonts w:ascii="Arial" w:hAnsi="Arial" w:cs="Arial"/>
                <w:color w:val="003478"/>
                <w:sz w:val="20"/>
                <w:szCs w:val="20"/>
              </w:rPr>
              <w:t xml:space="preserve">is </w:t>
            </w:r>
            <w:r w:rsidRPr="00263B00">
              <w:rPr>
                <w:rFonts w:ascii="Arial" w:hAnsi="Arial" w:cs="Arial"/>
                <w:b/>
                <w:color w:val="003478"/>
                <w:sz w:val="20"/>
                <w:szCs w:val="20"/>
              </w:rPr>
              <w:t>Yes</w:t>
            </w:r>
            <w:r w:rsidRPr="00A87CFE">
              <w:rPr>
                <w:rFonts w:ascii="Arial" w:hAnsi="Arial" w:cs="Arial"/>
                <w:color w:val="003478"/>
                <w:sz w:val="20"/>
                <w:szCs w:val="20"/>
              </w:rPr>
              <w:t xml:space="preserve">, </w:t>
            </w:r>
            <w:r w:rsidR="00501579">
              <w:rPr>
                <w:rFonts w:ascii="Arial" w:hAnsi="Arial" w:cs="Arial"/>
                <w:color w:val="003478"/>
                <w:sz w:val="20"/>
                <w:szCs w:val="20"/>
              </w:rPr>
              <w:t>specify</w:t>
            </w:r>
            <w:r>
              <w:rPr>
                <w:rFonts w:ascii="Arial" w:hAnsi="Arial" w:cs="Arial"/>
                <w:color w:val="003478"/>
                <w:sz w:val="20"/>
                <w:szCs w:val="20"/>
              </w:rPr>
              <w:t xml:space="preserve"> the source (e.g., a commercial source or collaborator)</w:t>
            </w:r>
            <w:r w:rsidRPr="00A87CFE">
              <w:rPr>
                <w:rFonts w:ascii="Arial" w:hAnsi="Arial" w:cs="Arial"/>
                <w:color w:val="003478"/>
                <w:sz w:val="20"/>
                <w:szCs w:val="20"/>
              </w:rPr>
              <w:t>.</w:t>
            </w:r>
          </w:p>
        </w:tc>
        <w:tc>
          <w:tcPr>
            <w:tcW w:w="1729" w:type="dxa"/>
            <w:shd w:val="clear" w:color="auto" w:fill="auto"/>
            <w:vAlign w:val="center"/>
          </w:tcPr>
          <w:p w14:paraId="55A7ACE4" w14:textId="721C93EA" w:rsidR="00632AA3" w:rsidRPr="0073614B" w:rsidRDefault="00632AA3" w:rsidP="00501579">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632AA3" w:rsidRPr="00A87CFE" w14:paraId="6604F456" w14:textId="77777777" w:rsidTr="00981CDC">
        <w:tc>
          <w:tcPr>
            <w:tcW w:w="9361" w:type="dxa"/>
            <w:gridSpan w:val="5"/>
            <w:shd w:val="clear" w:color="auto" w:fill="auto"/>
            <w:vAlign w:val="center"/>
          </w:tcPr>
          <w:p w14:paraId="53D9CFC7" w14:textId="1A8A44AA" w:rsidR="00632AA3" w:rsidRPr="0071619B" w:rsidRDefault="004450E4" w:rsidP="0071619B">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632AA3" w:rsidRPr="0073614B" w14:paraId="6547D0BE" w14:textId="77777777" w:rsidTr="00981CDC">
        <w:tc>
          <w:tcPr>
            <w:tcW w:w="7632" w:type="dxa"/>
            <w:gridSpan w:val="4"/>
            <w:shd w:val="clear" w:color="auto" w:fill="auto"/>
            <w:vAlign w:val="center"/>
          </w:tcPr>
          <w:p w14:paraId="65C10077" w14:textId="012CE935" w:rsidR="00632AA3" w:rsidRPr="0073614B" w:rsidRDefault="00632AA3" w:rsidP="002B3AA1">
            <w:pPr>
              <w:spacing w:before="60" w:after="60"/>
              <w:ind w:left="342" w:hanging="342"/>
              <w:rPr>
                <w:rFonts w:ascii="Arial" w:hAnsi="Arial" w:cs="Arial"/>
                <w:color w:val="003478"/>
                <w:sz w:val="20"/>
                <w:szCs w:val="20"/>
              </w:rPr>
            </w:pPr>
            <w:r>
              <w:rPr>
                <w:rFonts w:ascii="Arial" w:hAnsi="Arial" w:cs="Arial"/>
                <w:color w:val="003478"/>
                <w:sz w:val="20"/>
                <w:szCs w:val="20"/>
              </w:rPr>
              <w:t>b</w:t>
            </w:r>
            <w:r w:rsidRPr="00A87CFE">
              <w:rPr>
                <w:rFonts w:ascii="Arial" w:hAnsi="Arial" w:cs="Arial"/>
                <w:color w:val="003478"/>
                <w:sz w:val="20"/>
                <w:szCs w:val="20"/>
              </w:rPr>
              <w:t xml:space="preserve">. </w:t>
            </w:r>
            <w:r w:rsidRPr="00A87CFE">
              <w:rPr>
                <w:rFonts w:ascii="Arial" w:hAnsi="Arial" w:cs="Arial"/>
                <w:color w:val="003478"/>
                <w:sz w:val="20"/>
                <w:szCs w:val="20"/>
              </w:rPr>
              <w:tab/>
            </w:r>
            <w:r>
              <w:rPr>
                <w:rFonts w:ascii="Arial" w:hAnsi="Arial" w:cs="Arial"/>
                <w:color w:val="003478"/>
                <w:sz w:val="20"/>
                <w:szCs w:val="20"/>
              </w:rPr>
              <w:t xml:space="preserve">Does your project involve the </w:t>
            </w:r>
            <w:r w:rsidRPr="002B2A60">
              <w:rPr>
                <w:rFonts w:ascii="Arial" w:hAnsi="Arial" w:cs="Arial"/>
                <w:i/>
                <w:color w:val="003478"/>
                <w:sz w:val="20"/>
                <w:szCs w:val="20"/>
              </w:rPr>
              <w:t>de novo</w:t>
            </w:r>
            <w:r>
              <w:rPr>
                <w:rFonts w:ascii="Arial" w:hAnsi="Arial" w:cs="Arial"/>
                <w:color w:val="003478"/>
                <w:sz w:val="20"/>
                <w:szCs w:val="20"/>
              </w:rPr>
              <w:t xml:space="preserve"> generation and use of rDNA</w:t>
            </w:r>
            <w:r w:rsidR="00501579">
              <w:rPr>
                <w:rFonts w:ascii="Arial" w:hAnsi="Arial" w:cs="Arial"/>
                <w:color w:val="003478"/>
                <w:sz w:val="20"/>
                <w:szCs w:val="20"/>
              </w:rPr>
              <w:t xml:space="preserve"> constructs?</w:t>
            </w:r>
          </w:p>
        </w:tc>
        <w:tc>
          <w:tcPr>
            <w:tcW w:w="1729" w:type="dxa"/>
            <w:shd w:val="clear" w:color="auto" w:fill="auto"/>
            <w:vAlign w:val="center"/>
          </w:tcPr>
          <w:p w14:paraId="383BB2D1" w14:textId="650C2B73" w:rsidR="00632AA3" w:rsidRPr="0073614B" w:rsidRDefault="00632AA3" w:rsidP="00501579">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D06572" w:rsidRPr="0073614B" w14:paraId="0982A225" w14:textId="77777777" w:rsidTr="00981CDC">
        <w:tc>
          <w:tcPr>
            <w:tcW w:w="7632" w:type="dxa"/>
            <w:gridSpan w:val="4"/>
            <w:shd w:val="clear" w:color="auto" w:fill="auto"/>
            <w:vAlign w:val="center"/>
          </w:tcPr>
          <w:p w14:paraId="1B57E142" w14:textId="07113106" w:rsidR="00D06572" w:rsidRPr="0073614B" w:rsidRDefault="00345214" w:rsidP="007F6F89">
            <w:pPr>
              <w:spacing w:before="60" w:after="60"/>
              <w:ind w:left="342" w:hanging="342"/>
              <w:rPr>
                <w:rFonts w:ascii="Arial" w:hAnsi="Arial" w:cs="Arial"/>
                <w:color w:val="003478"/>
                <w:sz w:val="20"/>
                <w:szCs w:val="20"/>
              </w:rPr>
            </w:pPr>
            <w:r>
              <w:rPr>
                <w:rFonts w:ascii="Arial" w:hAnsi="Arial" w:cs="Arial"/>
                <w:color w:val="003478"/>
                <w:sz w:val="20"/>
                <w:szCs w:val="20"/>
              </w:rPr>
              <w:t>c</w:t>
            </w:r>
            <w:r w:rsidR="00D06572" w:rsidRPr="00A87CFE">
              <w:rPr>
                <w:rFonts w:ascii="Arial" w:hAnsi="Arial" w:cs="Arial"/>
                <w:color w:val="003478"/>
                <w:sz w:val="20"/>
                <w:szCs w:val="20"/>
              </w:rPr>
              <w:t xml:space="preserve">. </w:t>
            </w:r>
            <w:r w:rsidR="00D06572" w:rsidRPr="00A87CFE">
              <w:rPr>
                <w:rFonts w:ascii="Arial" w:hAnsi="Arial" w:cs="Arial"/>
                <w:color w:val="003478"/>
                <w:sz w:val="20"/>
                <w:szCs w:val="20"/>
              </w:rPr>
              <w:tab/>
            </w:r>
            <w:r w:rsidR="00D06572">
              <w:rPr>
                <w:rFonts w:ascii="Arial" w:hAnsi="Arial" w:cs="Arial"/>
                <w:color w:val="003478"/>
                <w:sz w:val="20"/>
                <w:szCs w:val="20"/>
              </w:rPr>
              <w:t xml:space="preserve">Will animals </w:t>
            </w:r>
            <w:r w:rsidR="007F6F89">
              <w:rPr>
                <w:rFonts w:ascii="Arial" w:hAnsi="Arial" w:cs="Arial"/>
                <w:color w:val="003478"/>
                <w:sz w:val="20"/>
                <w:szCs w:val="20"/>
              </w:rPr>
              <w:t>serve as</w:t>
            </w:r>
            <w:r w:rsidR="00D06572">
              <w:rPr>
                <w:rFonts w:ascii="Arial" w:hAnsi="Arial" w:cs="Arial"/>
                <w:color w:val="003478"/>
                <w:sz w:val="20"/>
                <w:szCs w:val="20"/>
              </w:rPr>
              <w:t xml:space="preserve"> recipients of rDNA</w:t>
            </w:r>
            <w:r w:rsidR="00D06572" w:rsidRPr="00A87CFE">
              <w:rPr>
                <w:rFonts w:ascii="Arial" w:hAnsi="Arial" w:cs="Arial"/>
                <w:color w:val="003478"/>
                <w:sz w:val="20"/>
                <w:szCs w:val="20"/>
              </w:rPr>
              <w:t xml:space="preserve">?  If </w:t>
            </w:r>
            <w:r w:rsidR="00D06572">
              <w:rPr>
                <w:rFonts w:ascii="Arial" w:hAnsi="Arial" w:cs="Arial"/>
                <w:color w:val="003478"/>
                <w:sz w:val="20"/>
                <w:szCs w:val="20"/>
              </w:rPr>
              <w:t>you</w:t>
            </w:r>
            <w:r>
              <w:rPr>
                <w:rFonts w:ascii="Arial" w:hAnsi="Arial" w:cs="Arial"/>
                <w:color w:val="003478"/>
                <w:sz w:val="20"/>
                <w:szCs w:val="20"/>
              </w:rPr>
              <w:t>r</w:t>
            </w:r>
            <w:r w:rsidR="00D06572">
              <w:rPr>
                <w:rFonts w:ascii="Arial" w:hAnsi="Arial" w:cs="Arial"/>
                <w:color w:val="003478"/>
                <w:sz w:val="20"/>
                <w:szCs w:val="20"/>
              </w:rPr>
              <w:t xml:space="preserve"> answer </w:t>
            </w:r>
            <w:r>
              <w:rPr>
                <w:rFonts w:ascii="Arial" w:hAnsi="Arial" w:cs="Arial"/>
                <w:color w:val="003478"/>
                <w:sz w:val="20"/>
                <w:szCs w:val="20"/>
              </w:rPr>
              <w:t xml:space="preserve">is </w:t>
            </w:r>
            <w:r w:rsidR="00D06572" w:rsidRPr="00263B00">
              <w:rPr>
                <w:rFonts w:ascii="Arial" w:hAnsi="Arial" w:cs="Arial"/>
                <w:b/>
                <w:color w:val="003478"/>
                <w:sz w:val="20"/>
                <w:szCs w:val="20"/>
              </w:rPr>
              <w:t>Yes</w:t>
            </w:r>
            <w:r w:rsidR="00D06572" w:rsidRPr="00A87CFE">
              <w:rPr>
                <w:rFonts w:ascii="Arial" w:hAnsi="Arial" w:cs="Arial"/>
                <w:color w:val="003478"/>
                <w:sz w:val="20"/>
                <w:szCs w:val="20"/>
              </w:rPr>
              <w:t xml:space="preserve">, </w:t>
            </w:r>
            <w:r w:rsidR="00D06572">
              <w:rPr>
                <w:rFonts w:ascii="Arial" w:hAnsi="Arial" w:cs="Arial"/>
                <w:color w:val="003478"/>
                <w:sz w:val="20"/>
                <w:szCs w:val="20"/>
              </w:rPr>
              <w:t>indicate the species below (include the strain for mice)</w:t>
            </w:r>
            <w:r w:rsidR="00D06572" w:rsidRPr="00A87CFE">
              <w:rPr>
                <w:rFonts w:ascii="Arial" w:hAnsi="Arial" w:cs="Arial"/>
                <w:color w:val="003478"/>
                <w:sz w:val="20"/>
                <w:szCs w:val="20"/>
              </w:rPr>
              <w:t>.</w:t>
            </w:r>
            <w:r w:rsidR="00D23042">
              <w:rPr>
                <w:rFonts w:ascii="Arial" w:hAnsi="Arial" w:cs="Arial"/>
                <w:color w:val="003478"/>
                <w:sz w:val="20"/>
                <w:szCs w:val="20"/>
              </w:rPr>
              <w:t xml:space="preserve"> </w:t>
            </w:r>
            <w:r w:rsidR="00D23042" w:rsidRPr="00D23042">
              <w:rPr>
                <w:rFonts w:ascii="Arial" w:hAnsi="Arial" w:cs="Arial"/>
                <w:b/>
                <w:color w:val="003478"/>
                <w:sz w:val="20"/>
                <w:szCs w:val="20"/>
              </w:rPr>
              <w:t>Note</w:t>
            </w:r>
            <w:r w:rsidR="00D23042">
              <w:rPr>
                <w:rFonts w:ascii="Arial" w:hAnsi="Arial" w:cs="Arial"/>
                <w:color w:val="003478"/>
                <w:sz w:val="20"/>
                <w:szCs w:val="20"/>
              </w:rPr>
              <w:t xml:space="preserve">: You must also submit an </w:t>
            </w:r>
            <w:r w:rsidR="00D23042" w:rsidRPr="00D23042">
              <w:rPr>
                <w:rFonts w:ascii="Arial" w:hAnsi="Arial" w:cs="Arial"/>
                <w:b/>
                <w:color w:val="003478"/>
                <w:sz w:val="20"/>
                <w:szCs w:val="20"/>
              </w:rPr>
              <w:t>Animal Use Addendum (Form D)</w:t>
            </w:r>
            <w:r w:rsidR="00D23042">
              <w:rPr>
                <w:rFonts w:ascii="Arial" w:hAnsi="Arial" w:cs="Arial"/>
                <w:color w:val="003478"/>
                <w:sz w:val="20"/>
                <w:szCs w:val="20"/>
              </w:rPr>
              <w:t>.</w:t>
            </w:r>
          </w:p>
        </w:tc>
        <w:tc>
          <w:tcPr>
            <w:tcW w:w="1729" w:type="dxa"/>
            <w:shd w:val="clear" w:color="auto" w:fill="auto"/>
            <w:vAlign w:val="center"/>
          </w:tcPr>
          <w:p w14:paraId="1569738D" w14:textId="7D8D53F4" w:rsidR="00D06572" w:rsidRPr="0073614B" w:rsidRDefault="00D06572" w:rsidP="007F6F89">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D06572" w:rsidRPr="00A87CFE" w14:paraId="6F888603" w14:textId="77777777" w:rsidTr="00981CDC">
        <w:tc>
          <w:tcPr>
            <w:tcW w:w="9361" w:type="dxa"/>
            <w:gridSpan w:val="5"/>
            <w:shd w:val="clear" w:color="auto" w:fill="auto"/>
            <w:vAlign w:val="center"/>
          </w:tcPr>
          <w:p w14:paraId="73932893" w14:textId="4B81F428" w:rsidR="00D06572"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7F6F89" w:rsidRPr="0073614B" w14:paraId="78FF1D0B" w14:textId="77777777" w:rsidTr="00981CDC">
        <w:tc>
          <w:tcPr>
            <w:tcW w:w="7632" w:type="dxa"/>
            <w:gridSpan w:val="4"/>
            <w:shd w:val="clear" w:color="auto" w:fill="auto"/>
            <w:vAlign w:val="center"/>
          </w:tcPr>
          <w:p w14:paraId="5B2896BA" w14:textId="05E5BEA2" w:rsidR="007F6F89" w:rsidRPr="0073614B" w:rsidRDefault="00345214" w:rsidP="00E92AA2">
            <w:pPr>
              <w:spacing w:before="60" w:after="60"/>
              <w:ind w:left="342" w:hanging="342"/>
              <w:rPr>
                <w:rFonts w:ascii="Arial" w:hAnsi="Arial" w:cs="Arial"/>
                <w:color w:val="003478"/>
                <w:sz w:val="20"/>
                <w:szCs w:val="20"/>
              </w:rPr>
            </w:pPr>
            <w:r>
              <w:rPr>
                <w:rFonts w:ascii="Arial" w:hAnsi="Arial" w:cs="Arial"/>
                <w:color w:val="003478"/>
                <w:sz w:val="20"/>
                <w:szCs w:val="20"/>
              </w:rPr>
              <w:t>d</w:t>
            </w:r>
            <w:r w:rsidR="007F6F89" w:rsidRPr="00A87CFE">
              <w:rPr>
                <w:rFonts w:ascii="Arial" w:hAnsi="Arial" w:cs="Arial"/>
                <w:color w:val="003478"/>
                <w:sz w:val="20"/>
                <w:szCs w:val="20"/>
              </w:rPr>
              <w:t xml:space="preserve">. </w:t>
            </w:r>
            <w:r w:rsidR="007F6F89" w:rsidRPr="00A87CFE">
              <w:rPr>
                <w:rFonts w:ascii="Arial" w:hAnsi="Arial" w:cs="Arial"/>
                <w:color w:val="003478"/>
                <w:sz w:val="20"/>
                <w:szCs w:val="20"/>
              </w:rPr>
              <w:tab/>
            </w:r>
            <w:r w:rsidR="007F6F89">
              <w:rPr>
                <w:rFonts w:ascii="Arial" w:hAnsi="Arial" w:cs="Arial"/>
                <w:color w:val="003478"/>
                <w:sz w:val="20"/>
                <w:szCs w:val="20"/>
              </w:rPr>
              <w:t>Will rDNA be used in tissue culture</w:t>
            </w:r>
            <w:r w:rsidR="007F6F89" w:rsidRPr="00A87CFE">
              <w:rPr>
                <w:rFonts w:ascii="Arial" w:hAnsi="Arial" w:cs="Arial"/>
                <w:color w:val="003478"/>
                <w:sz w:val="20"/>
                <w:szCs w:val="20"/>
              </w:rPr>
              <w:t xml:space="preserve">?  If </w:t>
            </w:r>
            <w:r w:rsidR="007F6F89">
              <w:rPr>
                <w:rFonts w:ascii="Arial" w:hAnsi="Arial" w:cs="Arial"/>
                <w:color w:val="003478"/>
                <w:sz w:val="20"/>
                <w:szCs w:val="20"/>
              </w:rPr>
              <w:t>you</w:t>
            </w:r>
            <w:r>
              <w:rPr>
                <w:rFonts w:ascii="Arial" w:hAnsi="Arial" w:cs="Arial"/>
                <w:color w:val="003478"/>
                <w:sz w:val="20"/>
                <w:szCs w:val="20"/>
              </w:rPr>
              <w:t>r</w:t>
            </w:r>
            <w:r w:rsidR="007F6F89">
              <w:rPr>
                <w:rFonts w:ascii="Arial" w:hAnsi="Arial" w:cs="Arial"/>
                <w:color w:val="003478"/>
                <w:sz w:val="20"/>
                <w:szCs w:val="20"/>
              </w:rPr>
              <w:t xml:space="preserve"> answer </w:t>
            </w:r>
            <w:r>
              <w:rPr>
                <w:rFonts w:ascii="Arial" w:hAnsi="Arial" w:cs="Arial"/>
                <w:color w:val="003478"/>
                <w:sz w:val="20"/>
                <w:szCs w:val="20"/>
              </w:rPr>
              <w:t xml:space="preserve">is </w:t>
            </w:r>
            <w:r w:rsidR="007F6F89" w:rsidRPr="00263B00">
              <w:rPr>
                <w:rFonts w:ascii="Arial" w:hAnsi="Arial" w:cs="Arial"/>
                <w:b/>
                <w:color w:val="003478"/>
                <w:sz w:val="20"/>
                <w:szCs w:val="20"/>
              </w:rPr>
              <w:t>Yes</w:t>
            </w:r>
            <w:r w:rsidR="007F6F89" w:rsidRPr="00A87CFE">
              <w:rPr>
                <w:rFonts w:ascii="Arial" w:hAnsi="Arial" w:cs="Arial"/>
                <w:color w:val="003478"/>
                <w:sz w:val="20"/>
                <w:szCs w:val="20"/>
              </w:rPr>
              <w:t xml:space="preserve">, </w:t>
            </w:r>
            <w:r w:rsidR="00E92AA2">
              <w:rPr>
                <w:rFonts w:ascii="Arial" w:hAnsi="Arial" w:cs="Arial"/>
                <w:color w:val="003478"/>
                <w:sz w:val="20"/>
                <w:szCs w:val="20"/>
              </w:rPr>
              <w:t>specify the cell line and its source</w:t>
            </w:r>
            <w:r w:rsidR="007F6F89" w:rsidRPr="00A87CFE">
              <w:rPr>
                <w:rFonts w:ascii="Arial" w:hAnsi="Arial" w:cs="Arial"/>
                <w:color w:val="003478"/>
                <w:sz w:val="20"/>
                <w:szCs w:val="20"/>
              </w:rPr>
              <w:t>.</w:t>
            </w:r>
          </w:p>
        </w:tc>
        <w:tc>
          <w:tcPr>
            <w:tcW w:w="1729" w:type="dxa"/>
            <w:shd w:val="clear" w:color="auto" w:fill="auto"/>
            <w:vAlign w:val="center"/>
          </w:tcPr>
          <w:p w14:paraId="3F2B3E3A" w14:textId="5970B876" w:rsidR="007F6F89" w:rsidRPr="0073614B" w:rsidRDefault="007F6F89" w:rsidP="007F6F89">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7F6F89" w:rsidRPr="00A87CFE" w14:paraId="18FADB1B" w14:textId="77777777" w:rsidTr="00981CDC">
        <w:tc>
          <w:tcPr>
            <w:tcW w:w="9361" w:type="dxa"/>
            <w:gridSpan w:val="5"/>
            <w:shd w:val="clear" w:color="auto" w:fill="auto"/>
            <w:vAlign w:val="center"/>
          </w:tcPr>
          <w:p w14:paraId="6E0A375D" w14:textId="01FF67E5" w:rsidR="007F6F89"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DD7753" w:rsidRPr="0073614B" w14:paraId="2EEE9534" w14:textId="77777777" w:rsidTr="00981CDC">
        <w:tc>
          <w:tcPr>
            <w:tcW w:w="7632" w:type="dxa"/>
            <w:gridSpan w:val="4"/>
            <w:shd w:val="clear" w:color="auto" w:fill="auto"/>
            <w:vAlign w:val="center"/>
          </w:tcPr>
          <w:p w14:paraId="16CA8179" w14:textId="3576AEB3" w:rsidR="00DD7753" w:rsidRPr="0073614B" w:rsidRDefault="00FD01C9" w:rsidP="00345214">
            <w:pPr>
              <w:spacing w:before="60" w:after="60"/>
              <w:ind w:left="342" w:hanging="342"/>
              <w:rPr>
                <w:rFonts w:ascii="Arial" w:hAnsi="Arial" w:cs="Arial"/>
                <w:color w:val="003478"/>
                <w:sz w:val="20"/>
                <w:szCs w:val="20"/>
              </w:rPr>
            </w:pPr>
            <w:r>
              <w:rPr>
                <w:rFonts w:ascii="Arial" w:hAnsi="Arial" w:cs="Arial"/>
                <w:color w:val="003478"/>
                <w:sz w:val="20"/>
                <w:szCs w:val="20"/>
              </w:rPr>
              <w:t>e</w:t>
            </w:r>
            <w:r w:rsidR="00DD7753" w:rsidRPr="00A87CFE">
              <w:rPr>
                <w:rFonts w:ascii="Arial" w:hAnsi="Arial" w:cs="Arial"/>
                <w:color w:val="003478"/>
                <w:sz w:val="20"/>
                <w:szCs w:val="20"/>
              </w:rPr>
              <w:t xml:space="preserve">. </w:t>
            </w:r>
            <w:r w:rsidR="00DD7753" w:rsidRPr="00A87CFE">
              <w:rPr>
                <w:rFonts w:ascii="Arial" w:hAnsi="Arial" w:cs="Arial"/>
                <w:color w:val="003478"/>
                <w:sz w:val="20"/>
                <w:szCs w:val="20"/>
              </w:rPr>
              <w:tab/>
            </w:r>
            <w:r w:rsidR="00DD7753">
              <w:rPr>
                <w:rFonts w:ascii="Arial" w:hAnsi="Arial" w:cs="Arial"/>
                <w:color w:val="003478"/>
                <w:sz w:val="20"/>
                <w:szCs w:val="20"/>
              </w:rPr>
              <w:t xml:space="preserve">Will </w:t>
            </w:r>
            <w:r w:rsidR="00345214">
              <w:rPr>
                <w:rFonts w:ascii="Arial" w:hAnsi="Arial" w:cs="Arial"/>
                <w:color w:val="003478"/>
                <w:sz w:val="20"/>
                <w:szCs w:val="20"/>
              </w:rPr>
              <w:t>cell lines modified with rDNA</w:t>
            </w:r>
            <w:r w:rsidR="00DD7753">
              <w:rPr>
                <w:rFonts w:ascii="Arial" w:hAnsi="Arial" w:cs="Arial"/>
                <w:color w:val="003478"/>
                <w:sz w:val="20"/>
                <w:szCs w:val="20"/>
              </w:rPr>
              <w:t xml:space="preserve"> be used in animals? If you</w:t>
            </w:r>
            <w:r w:rsidR="00345214">
              <w:rPr>
                <w:rFonts w:ascii="Arial" w:hAnsi="Arial" w:cs="Arial"/>
                <w:color w:val="003478"/>
                <w:sz w:val="20"/>
                <w:szCs w:val="20"/>
              </w:rPr>
              <w:t>r</w:t>
            </w:r>
            <w:r w:rsidR="00DD7753">
              <w:rPr>
                <w:rFonts w:ascii="Arial" w:hAnsi="Arial" w:cs="Arial"/>
                <w:color w:val="003478"/>
                <w:sz w:val="20"/>
                <w:szCs w:val="20"/>
              </w:rPr>
              <w:t xml:space="preserve"> answer </w:t>
            </w:r>
            <w:r w:rsidR="00345214">
              <w:rPr>
                <w:rFonts w:ascii="Arial" w:hAnsi="Arial" w:cs="Arial"/>
                <w:color w:val="003478"/>
                <w:sz w:val="20"/>
                <w:szCs w:val="20"/>
              </w:rPr>
              <w:t xml:space="preserve">is </w:t>
            </w:r>
            <w:r w:rsidR="00DD7753" w:rsidRPr="00263B00">
              <w:rPr>
                <w:rFonts w:ascii="Arial" w:hAnsi="Arial" w:cs="Arial"/>
                <w:b/>
                <w:color w:val="003478"/>
                <w:sz w:val="20"/>
                <w:szCs w:val="20"/>
              </w:rPr>
              <w:t>Yes</w:t>
            </w:r>
            <w:r w:rsidR="00DD7753">
              <w:rPr>
                <w:rFonts w:ascii="Arial" w:hAnsi="Arial" w:cs="Arial"/>
                <w:color w:val="003478"/>
                <w:sz w:val="20"/>
                <w:szCs w:val="20"/>
              </w:rPr>
              <w:t>, specify the cell line name, its source, and the target animal species (include the strain for mice).</w:t>
            </w:r>
          </w:p>
        </w:tc>
        <w:tc>
          <w:tcPr>
            <w:tcW w:w="1729" w:type="dxa"/>
            <w:shd w:val="clear" w:color="auto" w:fill="auto"/>
            <w:vAlign w:val="center"/>
          </w:tcPr>
          <w:p w14:paraId="71D5B786" w14:textId="61003897" w:rsidR="00DD7753" w:rsidRPr="0073614B" w:rsidRDefault="00DD7753" w:rsidP="00AC48D2">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DD7753" w:rsidRPr="00A87CFE" w14:paraId="28887D4D" w14:textId="77777777" w:rsidTr="00981CDC">
        <w:tc>
          <w:tcPr>
            <w:tcW w:w="9361" w:type="dxa"/>
            <w:gridSpan w:val="5"/>
            <w:shd w:val="clear" w:color="auto" w:fill="auto"/>
            <w:vAlign w:val="center"/>
          </w:tcPr>
          <w:p w14:paraId="11DEB9BF" w14:textId="718DABF6" w:rsidR="00DD7753" w:rsidRPr="0073614B"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FD01C9" w:rsidRPr="0073614B" w14:paraId="7D177FA3" w14:textId="77777777" w:rsidTr="00981CDC">
        <w:tc>
          <w:tcPr>
            <w:tcW w:w="7632" w:type="dxa"/>
            <w:gridSpan w:val="4"/>
            <w:shd w:val="clear" w:color="auto" w:fill="auto"/>
            <w:vAlign w:val="center"/>
          </w:tcPr>
          <w:p w14:paraId="557647D3" w14:textId="6EE75B46" w:rsidR="00FD01C9" w:rsidRPr="0073614B" w:rsidRDefault="00FD01C9" w:rsidP="0055255B">
            <w:pPr>
              <w:spacing w:before="60" w:after="60"/>
              <w:ind w:left="342" w:hanging="342"/>
              <w:rPr>
                <w:rFonts w:ascii="Arial" w:hAnsi="Arial" w:cs="Arial"/>
                <w:color w:val="003478"/>
                <w:sz w:val="20"/>
                <w:szCs w:val="20"/>
              </w:rPr>
            </w:pPr>
            <w:r>
              <w:rPr>
                <w:rFonts w:ascii="Arial" w:hAnsi="Arial" w:cs="Arial"/>
                <w:color w:val="003478"/>
                <w:sz w:val="20"/>
                <w:szCs w:val="20"/>
              </w:rPr>
              <w:t>f</w:t>
            </w:r>
            <w:r w:rsidRPr="00A87CFE">
              <w:rPr>
                <w:rFonts w:ascii="Arial" w:hAnsi="Arial" w:cs="Arial"/>
                <w:color w:val="003478"/>
                <w:sz w:val="20"/>
                <w:szCs w:val="20"/>
              </w:rPr>
              <w:t xml:space="preserve">. </w:t>
            </w:r>
            <w:r w:rsidRPr="00A87CFE">
              <w:rPr>
                <w:rFonts w:ascii="Arial" w:hAnsi="Arial" w:cs="Arial"/>
                <w:color w:val="003478"/>
                <w:sz w:val="20"/>
                <w:szCs w:val="20"/>
              </w:rPr>
              <w:tab/>
            </w:r>
            <w:r w:rsidR="008F46F1">
              <w:rPr>
                <w:rFonts w:ascii="Arial" w:hAnsi="Arial" w:cs="Arial"/>
                <w:color w:val="003478"/>
                <w:sz w:val="20"/>
                <w:szCs w:val="20"/>
              </w:rPr>
              <w:t>Does</w:t>
            </w:r>
            <w:r>
              <w:rPr>
                <w:rFonts w:ascii="Arial" w:hAnsi="Arial" w:cs="Arial"/>
                <w:color w:val="003478"/>
                <w:sz w:val="20"/>
                <w:szCs w:val="20"/>
              </w:rPr>
              <w:t xml:space="preserve"> your project involve the use of one or more recombinant vectors? If your answer is </w:t>
            </w:r>
            <w:r w:rsidRPr="00263B00">
              <w:rPr>
                <w:rFonts w:ascii="Arial" w:hAnsi="Arial" w:cs="Arial"/>
                <w:b/>
                <w:color w:val="003478"/>
                <w:sz w:val="20"/>
                <w:szCs w:val="20"/>
              </w:rPr>
              <w:t>Yes</w:t>
            </w:r>
            <w:r>
              <w:rPr>
                <w:rFonts w:ascii="Arial" w:hAnsi="Arial" w:cs="Arial"/>
                <w:color w:val="003478"/>
                <w:sz w:val="20"/>
                <w:szCs w:val="20"/>
              </w:rPr>
              <w:t xml:space="preserve">, </w:t>
            </w:r>
            <w:r w:rsidR="0063563D">
              <w:rPr>
                <w:rFonts w:ascii="Arial" w:hAnsi="Arial" w:cs="Arial"/>
                <w:color w:val="003478"/>
                <w:sz w:val="20"/>
                <w:szCs w:val="20"/>
              </w:rPr>
              <w:t>list the</w:t>
            </w:r>
            <w:r w:rsidR="005D1A8B">
              <w:rPr>
                <w:rFonts w:ascii="Arial" w:hAnsi="Arial" w:cs="Arial"/>
                <w:color w:val="003478"/>
                <w:sz w:val="20"/>
                <w:szCs w:val="20"/>
              </w:rPr>
              <w:t xml:space="preserve"> name </w:t>
            </w:r>
            <w:r w:rsidR="005D1A8B">
              <w:rPr>
                <w:rFonts w:ascii="Arial" w:hAnsi="Arial" w:cs="Arial"/>
                <w:bCs/>
                <w:color w:val="003478"/>
                <w:sz w:val="20"/>
                <w:szCs w:val="20"/>
              </w:rPr>
              <w:t xml:space="preserve">(e.g., pGL4) and </w:t>
            </w:r>
            <w:r w:rsidR="008F46F1">
              <w:rPr>
                <w:rFonts w:ascii="Arial" w:hAnsi="Arial" w:cs="Arial"/>
                <w:color w:val="003478"/>
                <w:sz w:val="20"/>
                <w:szCs w:val="20"/>
              </w:rPr>
              <w:t>indicate the natu</w:t>
            </w:r>
            <w:r w:rsidR="005D1A8B">
              <w:rPr>
                <w:rFonts w:ascii="Arial" w:hAnsi="Arial" w:cs="Arial"/>
                <w:color w:val="003478"/>
                <w:sz w:val="20"/>
                <w:szCs w:val="20"/>
              </w:rPr>
              <w:t xml:space="preserve">re </w:t>
            </w:r>
            <w:r w:rsidR="0063563D">
              <w:rPr>
                <w:rFonts w:ascii="Arial" w:hAnsi="Arial" w:cs="Arial"/>
                <w:color w:val="003478"/>
                <w:sz w:val="20"/>
                <w:szCs w:val="20"/>
              </w:rPr>
              <w:t xml:space="preserve">(check all that apply) </w:t>
            </w:r>
            <w:r w:rsidR="005D1A8B">
              <w:rPr>
                <w:rFonts w:ascii="Arial" w:hAnsi="Arial" w:cs="Arial"/>
                <w:color w:val="003478"/>
                <w:sz w:val="20"/>
                <w:szCs w:val="20"/>
              </w:rPr>
              <w:t xml:space="preserve">of </w:t>
            </w:r>
            <w:r w:rsidR="0063563D">
              <w:rPr>
                <w:rFonts w:ascii="Arial" w:hAnsi="Arial" w:cs="Arial"/>
                <w:color w:val="003478"/>
                <w:sz w:val="20"/>
                <w:szCs w:val="20"/>
              </w:rPr>
              <w:t>each</w:t>
            </w:r>
            <w:r w:rsidR="005D1A8B">
              <w:rPr>
                <w:rFonts w:ascii="Arial" w:hAnsi="Arial" w:cs="Arial"/>
                <w:color w:val="003478"/>
                <w:sz w:val="20"/>
                <w:szCs w:val="20"/>
              </w:rPr>
              <w:t xml:space="preserve"> vector</w:t>
            </w:r>
            <w:r>
              <w:rPr>
                <w:rFonts w:ascii="Arial" w:hAnsi="Arial" w:cs="Arial"/>
                <w:color w:val="003478"/>
                <w:sz w:val="20"/>
                <w:szCs w:val="20"/>
              </w:rPr>
              <w:t>.</w:t>
            </w:r>
            <w:r w:rsidR="008F46F1" w:rsidRPr="00E81DC8">
              <w:rPr>
                <w:rFonts w:ascii="Arial" w:hAnsi="Arial" w:cs="Arial"/>
                <w:b/>
                <w:bCs/>
                <w:color w:val="003478"/>
                <w:sz w:val="20"/>
                <w:szCs w:val="20"/>
              </w:rPr>
              <w:t xml:space="preserve"> Note</w:t>
            </w:r>
            <w:r w:rsidR="008F46F1">
              <w:rPr>
                <w:rFonts w:ascii="Arial" w:hAnsi="Arial" w:cs="Arial"/>
                <w:bCs/>
                <w:color w:val="003478"/>
                <w:sz w:val="20"/>
                <w:szCs w:val="20"/>
              </w:rPr>
              <w:t>: Please attach a map for each vector.</w:t>
            </w:r>
          </w:p>
        </w:tc>
        <w:tc>
          <w:tcPr>
            <w:tcW w:w="1729" w:type="dxa"/>
            <w:shd w:val="clear" w:color="auto" w:fill="auto"/>
            <w:vAlign w:val="center"/>
          </w:tcPr>
          <w:p w14:paraId="35AE5C4B" w14:textId="0B5F6B92" w:rsidR="00FD01C9" w:rsidRPr="0073614B" w:rsidRDefault="00FD01C9" w:rsidP="00FD01C9">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DD7753" w:rsidRPr="00A87CFE" w14:paraId="538B980C" w14:textId="77777777" w:rsidTr="00981CDC">
        <w:tc>
          <w:tcPr>
            <w:tcW w:w="9361" w:type="dxa"/>
            <w:gridSpan w:val="5"/>
            <w:shd w:val="clear" w:color="auto" w:fill="auto"/>
            <w:vAlign w:val="center"/>
          </w:tcPr>
          <w:p w14:paraId="1E94F51A" w14:textId="3751A12B" w:rsidR="00DD7753" w:rsidRPr="0073614B"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DD7753" w:rsidRPr="0073614B" w14:paraId="00265977" w14:textId="77777777" w:rsidTr="00981CDC">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F22E9" w14:textId="4C47CF7F" w:rsidR="0055255B" w:rsidRPr="00B237B8" w:rsidRDefault="0055255B" w:rsidP="00F6451F">
            <w:pPr>
              <w:spacing w:before="60" w:after="60"/>
              <w:ind w:left="882" w:hanging="540"/>
              <w:rPr>
                <w:rFonts w:ascii="Arial" w:hAnsi="Arial" w:cs="Arial"/>
                <w:color w:val="003478"/>
                <w:sz w:val="20"/>
                <w:szCs w:val="20"/>
              </w:rPr>
            </w:pPr>
            <w:r w:rsidRPr="00B237B8">
              <w:rPr>
                <w:rFonts w:ascii="Arial" w:hAnsi="Arial" w:cs="Arial"/>
                <w:color w:val="003478"/>
                <w:sz w:val="20"/>
                <w:szCs w:val="20"/>
              </w:rPr>
              <w:fldChar w:fldCharType="begin">
                <w:ffData>
                  <w:name w:val="Check13"/>
                  <w:enabled/>
                  <w:calcOnExit w:val="0"/>
                  <w:checkBox>
                    <w:sizeAuto/>
                    <w:default w:val="0"/>
                  </w:checkBox>
                </w:ffData>
              </w:fldChar>
            </w:r>
            <w:r w:rsidRPr="00B237B8">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B237B8">
              <w:rPr>
                <w:rFonts w:ascii="Arial" w:hAnsi="Arial" w:cs="Arial"/>
                <w:color w:val="003478"/>
                <w:sz w:val="20"/>
                <w:szCs w:val="20"/>
              </w:rPr>
              <w:fldChar w:fldCharType="end"/>
            </w:r>
            <w:r w:rsidRPr="00B237B8">
              <w:rPr>
                <w:rFonts w:ascii="Arial" w:hAnsi="Arial" w:cs="Arial"/>
                <w:color w:val="003478"/>
                <w:sz w:val="20"/>
                <w:szCs w:val="20"/>
              </w:rPr>
              <w:tab/>
            </w:r>
            <w:r>
              <w:rPr>
                <w:rFonts w:ascii="Arial" w:hAnsi="Arial" w:cs="Arial"/>
                <w:color w:val="003478"/>
                <w:sz w:val="20"/>
                <w:szCs w:val="20"/>
              </w:rPr>
              <w:t>Naked DNA/RNA</w:t>
            </w:r>
          </w:p>
          <w:p w14:paraId="675B2AFF" w14:textId="0C5895DD" w:rsidR="0055255B" w:rsidRPr="00B237B8" w:rsidRDefault="0055255B" w:rsidP="00F6451F">
            <w:pPr>
              <w:spacing w:before="60" w:after="60"/>
              <w:ind w:left="882" w:hanging="540"/>
              <w:rPr>
                <w:rFonts w:ascii="Arial" w:hAnsi="Arial" w:cs="Arial"/>
                <w:color w:val="003478"/>
                <w:sz w:val="20"/>
                <w:szCs w:val="20"/>
              </w:rPr>
            </w:pPr>
            <w:r w:rsidRPr="00B237B8">
              <w:rPr>
                <w:rFonts w:ascii="Arial" w:hAnsi="Arial" w:cs="Arial"/>
                <w:color w:val="003478"/>
                <w:sz w:val="20"/>
                <w:szCs w:val="20"/>
              </w:rPr>
              <w:fldChar w:fldCharType="begin">
                <w:ffData>
                  <w:name w:val="Check13"/>
                  <w:enabled/>
                  <w:calcOnExit w:val="0"/>
                  <w:checkBox>
                    <w:sizeAuto/>
                    <w:default w:val="0"/>
                  </w:checkBox>
                </w:ffData>
              </w:fldChar>
            </w:r>
            <w:r w:rsidRPr="00B237B8">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B237B8">
              <w:rPr>
                <w:rFonts w:ascii="Arial" w:hAnsi="Arial" w:cs="Arial"/>
                <w:color w:val="003478"/>
                <w:sz w:val="20"/>
                <w:szCs w:val="20"/>
              </w:rPr>
              <w:fldChar w:fldCharType="end"/>
            </w:r>
            <w:r w:rsidRPr="00B237B8">
              <w:rPr>
                <w:rFonts w:ascii="Arial" w:hAnsi="Arial" w:cs="Arial"/>
                <w:color w:val="003478"/>
                <w:sz w:val="20"/>
                <w:szCs w:val="20"/>
              </w:rPr>
              <w:tab/>
            </w:r>
            <w:r>
              <w:rPr>
                <w:rFonts w:ascii="Arial" w:hAnsi="Arial" w:cs="Arial"/>
                <w:color w:val="003478"/>
                <w:sz w:val="20"/>
                <w:szCs w:val="20"/>
              </w:rPr>
              <w:t>Bacterial plasmid</w:t>
            </w:r>
          </w:p>
          <w:p w14:paraId="365BBEB0" w14:textId="0B7CA7D7" w:rsidR="00DD7753" w:rsidRPr="00C80753" w:rsidRDefault="0055255B" w:rsidP="00F6451F">
            <w:pPr>
              <w:spacing w:before="60" w:after="60"/>
              <w:ind w:left="882" w:hanging="540"/>
              <w:rPr>
                <w:rFonts w:ascii="Arial" w:hAnsi="Arial" w:cs="Arial"/>
                <w:iCs/>
                <w:color w:val="003478"/>
                <w:sz w:val="20"/>
                <w:szCs w:val="20"/>
              </w:rPr>
            </w:pPr>
            <w:r w:rsidRPr="00B237B8">
              <w:rPr>
                <w:rFonts w:ascii="Arial" w:hAnsi="Arial" w:cs="Arial"/>
                <w:color w:val="003478"/>
                <w:sz w:val="20"/>
                <w:szCs w:val="20"/>
              </w:rPr>
              <w:fldChar w:fldCharType="begin">
                <w:ffData>
                  <w:name w:val="Check13"/>
                  <w:enabled/>
                  <w:calcOnExit w:val="0"/>
                  <w:checkBox>
                    <w:sizeAuto/>
                    <w:default w:val="0"/>
                  </w:checkBox>
                </w:ffData>
              </w:fldChar>
            </w:r>
            <w:r w:rsidRPr="00B237B8">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B237B8">
              <w:rPr>
                <w:rFonts w:ascii="Arial" w:hAnsi="Arial" w:cs="Arial"/>
                <w:color w:val="003478"/>
                <w:sz w:val="20"/>
                <w:szCs w:val="20"/>
              </w:rPr>
              <w:fldChar w:fldCharType="end"/>
            </w:r>
            <w:r w:rsidRPr="00B237B8">
              <w:rPr>
                <w:rFonts w:ascii="Arial" w:hAnsi="Arial" w:cs="Arial"/>
                <w:color w:val="003478"/>
                <w:sz w:val="20"/>
                <w:szCs w:val="20"/>
              </w:rPr>
              <w:tab/>
            </w:r>
            <w:r>
              <w:rPr>
                <w:rFonts w:ascii="Arial" w:hAnsi="Arial" w:cs="Arial"/>
                <w:color w:val="003478"/>
                <w:sz w:val="20"/>
                <w:szCs w:val="20"/>
              </w:rPr>
              <w:t>Viral vector</w:t>
            </w:r>
          </w:p>
        </w:tc>
        <w:tc>
          <w:tcPr>
            <w:tcW w:w="46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BFCCA8" w14:textId="4D270548" w:rsidR="0055255B" w:rsidRPr="00B237B8" w:rsidRDefault="0055255B" w:rsidP="0055255B">
            <w:pPr>
              <w:spacing w:before="60" w:after="60"/>
              <w:ind w:left="522" w:hanging="522"/>
              <w:rPr>
                <w:rFonts w:ascii="Arial" w:hAnsi="Arial" w:cs="Arial"/>
                <w:color w:val="003478"/>
                <w:sz w:val="20"/>
                <w:szCs w:val="20"/>
              </w:rPr>
            </w:pPr>
            <w:r w:rsidRPr="00B237B8">
              <w:rPr>
                <w:rFonts w:ascii="Arial" w:hAnsi="Arial" w:cs="Arial"/>
                <w:color w:val="003478"/>
                <w:sz w:val="20"/>
                <w:szCs w:val="20"/>
              </w:rPr>
              <w:fldChar w:fldCharType="begin">
                <w:ffData>
                  <w:name w:val="Check13"/>
                  <w:enabled/>
                  <w:calcOnExit w:val="0"/>
                  <w:checkBox>
                    <w:sizeAuto/>
                    <w:default w:val="0"/>
                  </w:checkBox>
                </w:ffData>
              </w:fldChar>
            </w:r>
            <w:r w:rsidRPr="00B237B8">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B237B8">
              <w:rPr>
                <w:rFonts w:ascii="Arial" w:hAnsi="Arial" w:cs="Arial"/>
                <w:color w:val="003478"/>
                <w:sz w:val="20"/>
                <w:szCs w:val="20"/>
              </w:rPr>
              <w:fldChar w:fldCharType="end"/>
            </w:r>
            <w:r w:rsidRPr="00B237B8">
              <w:rPr>
                <w:rFonts w:ascii="Arial" w:hAnsi="Arial" w:cs="Arial"/>
                <w:color w:val="003478"/>
                <w:sz w:val="20"/>
                <w:szCs w:val="20"/>
              </w:rPr>
              <w:tab/>
            </w:r>
            <w:r>
              <w:rPr>
                <w:rFonts w:ascii="Arial" w:hAnsi="Arial" w:cs="Arial"/>
                <w:color w:val="003478"/>
                <w:sz w:val="20"/>
                <w:szCs w:val="20"/>
              </w:rPr>
              <w:t>Adeno-Associated Virus</w:t>
            </w:r>
          </w:p>
          <w:p w14:paraId="641B0AAB" w14:textId="1038845E" w:rsidR="0055255B" w:rsidRPr="00B237B8" w:rsidRDefault="0055255B" w:rsidP="0055255B">
            <w:pPr>
              <w:spacing w:before="60" w:after="60"/>
              <w:ind w:left="522" w:hanging="522"/>
              <w:rPr>
                <w:rFonts w:ascii="Arial" w:hAnsi="Arial" w:cs="Arial"/>
                <w:color w:val="003478"/>
                <w:sz w:val="20"/>
                <w:szCs w:val="20"/>
              </w:rPr>
            </w:pPr>
            <w:r w:rsidRPr="00B237B8">
              <w:rPr>
                <w:rFonts w:ascii="Arial" w:hAnsi="Arial" w:cs="Arial"/>
                <w:color w:val="003478"/>
                <w:sz w:val="20"/>
                <w:szCs w:val="20"/>
              </w:rPr>
              <w:fldChar w:fldCharType="begin">
                <w:ffData>
                  <w:name w:val="Check13"/>
                  <w:enabled/>
                  <w:calcOnExit w:val="0"/>
                  <w:checkBox>
                    <w:sizeAuto/>
                    <w:default w:val="0"/>
                  </w:checkBox>
                </w:ffData>
              </w:fldChar>
            </w:r>
            <w:r w:rsidRPr="00B237B8">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B237B8">
              <w:rPr>
                <w:rFonts w:ascii="Arial" w:hAnsi="Arial" w:cs="Arial"/>
                <w:color w:val="003478"/>
                <w:sz w:val="20"/>
                <w:szCs w:val="20"/>
              </w:rPr>
              <w:fldChar w:fldCharType="end"/>
            </w:r>
            <w:r w:rsidRPr="00B237B8">
              <w:rPr>
                <w:rFonts w:ascii="Arial" w:hAnsi="Arial" w:cs="Arial"/>
                <w:color w:val="003478"/>
                <w:sz w:val="20"/>
                <w:szCs w:val="20"/>
              </w:rPr>
              <w:tab/>
            </w:r>
            <w:r>
              <w:rPr>
                <w:rFonts w:ascii="Arial" w:hAnsi="Arial" w:cs="Arial"/>
                <w:color w:val="003478"/>
                <w:sz w:val="20"/>
                <w:szCs w:val="20"/>
              </w:rPr>
              <w:t>Adenovirus</w:t>
            </w:r>
          </w:p>
          <w:p w14:paraId="31ED857A" w14:textId="5F5B76DD" w:rsidR="00DD7753" w:rsidRPr="0073614B" w:rsidRDefault="0055255B" w:rsidP="0055255B">
            <w:pPr>
              <w:spacing w:before="60" w:after="60"/>
              <w:ind w:left="522" w:hanging="522"/>
              <w:rPr>
                <w:rFonts w:ascii="Arial" w:hAnsi="Arial" w:cs="Arial"/>
                <w:color w:val="003478"/>
                <w:sz w:val="20"/>
                <w:szCs w:val="20"/>
              </w:rPr>
            </w:pPr>
            <w:r w:rsidRPr="00B237B8">
              <w:rPr>
                <w:rFonts w:ascii="Arial" w:hAnsi="Arial" w:cs="Arial"/>
                <w:color w:val="003478"/>
                <w:sz w:val="20"/>
                <w:szCs w:val="20"/>
              </w:rPr>
              <w:fldChar w:fldCharType="begin">
                <w:ffData>
                  <w:name w:val="Check13"/>
                  <w:enabled/>
                  <w:calcOnExit w:val="0"/>
                  <w:checkBox>
                    <w:sizeAuto/>
                    <w:default w:val="0"/>
                  </w:checkBox>
                </w:ffData>
              </w:fldChar>
            </w:r>
            <w:r w:rsidRPr="00B237B8">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B237B8">
              <w:rPr>
                <w:rFonts w:ascii="Arial" w:hAnsi="Arial" w:cs="Arial"/>
                <w:color w:val="003478"/>
                <w:sz w:val="20"/>
                <w:szCs w:val="20"/>
              </w:rPr>
              <w:fldChar w:fldCharType="end"/>
            </w:r>
            <w:r w:rsidRPr="00B237B8">
              <w:rPr>
                <w:rFonts w:ascii="Arial" w:hAnsi="Arial" w:cs="Arial"/>
                <w:color w:val="003478"/>
                <w:sz w:val="20"/>
                <w:szCs w:val="20"/>
              </w:rPr>
              <w:tab/>
            </w:r>
            <w:r>
              <w:rPr>
                <w:rFonts w:ascii="Arial" w:hAnsi="Arial" w:cs="Arial"/>
                <w:color w:val="003478"/>
                <w:sz w:val="20"/>
                <w:szCs w:val="20"/>
              </w:rPr>
              <w:t>Retrovirus</w:t>
            </w:r>
          </w:p>
        </w:tc>
      </w:tr>
      <w:tr w:rsidR="00AC48D2" w:rsidRPr="0073614B" w14:paraId="5DF544DF" w14:textId="77777777" w:rsidTr="00981CDC">
        <w:tc>
          <w:tcPr>
            <w:tcW w:w="7632" w:type="dxa"/>
            <w:gridSpan w:val="4"/>
            <w:shd w:val="clear" w:color="auto" w:fill="auto"/>
            <w:vAlign w:val="center"/>
          </w:tcPr>
          <w:p w14:paraId="477B4512" w14:textId="39B25EF0" w:rsidR="00AC48D2" w:rsidRPr="0073614B" w:rsidRDefault="008F46F1" w:rsidP="009D6C25">
            <w:pPr>
              <w:spacing w:before="60" w:after="60"/>
              <w:ind w:left="342" w:hanging="342"/>
              <w:rPr>
                <w:rFonts w:ascii="Arial" w:hAnsi="Arial" w:cs="Arial"/>
                <w:color w:val="003478"/>
                <w:sz w:val="20"/>
                <w:szCs w:val="20"/>
              </w:rPr>
            </w:pPr>
            <w:r>
              <w:rPr>
                <w:rFonts w:ascii="Arial" w:hAnsi="Arial" w:cs="Arial"/>
                <w:color w:val="003478"/>
                <w:sz w:val="20"/>
                <w:szCs w:val="20"/>
              </w:rPr>
              <w:t>g</w:t>
            </w:r>
            <w:r w:rsidR="00AC48D2" w:rsidRPr="00A87CFE">
              <w:rPr>
                <w:rFonts w:ascii="Arial" w:hAnsi="Arial" w:cs="Arial"/>
                <w:color w:val="003478"/>
                <w:sz w:val="20"/>
                <w:szCs w:val="20"/>
              </w:rPr>
              <w:t xml:space="preserve">. </w:t>
            </w:r>
            <w:r w:rsidR="00AC48D2" w:rsidRPr="00A87CFE">
              <w:rPr>
                <w:rFonts w:ascii="Arial" w:hAnsi="Arial" w:cs="Arial"/>
                <w:color w:val="003478"/>
                <w:sz w:val="20"/>
                <w:szCs w:val="20"/>
              </w:rPr>
              <w:tab/>
            </w:r>
            <w:r w:rsidR="00EE45C2">
              <w:rPr>
                <w:rFonts w:ascii="Arial" w:hAnsi="Arial" w:cs="Arial"/>
                <w:color w:val="003478"/>
                <w:sz w:val="20"/>
                <w:szCs w:val="20"/>
              </w:rPr>
              <w:t>Are you using a</w:t>
            </w:r>
            <w:r w:rsidR="00AC48D2">
              <w:rPr>
                <w:rFonts w:ascii="Arial" w:hAnsi="Arial" w:cs="Arial"/>
                <w:color w:val="003478"/>
                <w:sz w:val="20"/>
                <w:szCs w:val="20"/>
              </w:rPr>
              <w:t xml:space="preserve"> lentivirus vector? If </w:t>
            </w:r>
            <w:r w:rsidR="0055255B">
              <w:rPr>
                <w:rFonts w:ascii="Arial" w:hAnsi="Arial" w:cs="Arial"/>
                <w:color w:val="003478"/>
                <w:sz w:val="20"/>
                <w:szCs w:val="20"/>
              </w:rPr>
              <w:t xml:space="preserve">your answer is </w:t>
            </w:r>
            <w:r w:rsidR="0055255B" w:rsidRPr="00263B00">
              <w:rPr>
                <w:rFonts w:ascii="Arial" w:hAnsi="Arial" w:cs="Arial"/>
                <w:b/>
                <w:color w:val="003478"/>
                <w:sz w:val="20"/>
                <w:szCs w:val="20"/>
              </w:rPr>
              <w:t>Y</w:t>
            </w:r>
            <w:r w:rsidR="00AC48D2" w:rsidRPr="00263B00">
              <w:rPr>
                <w:rFonts w:ascii="Arial" w:hAnsi="Arial" w:cs="Arial"/>
                <w:b/>
                <w:color w:val="003478"/>
                <w:sz w:val="20"/>
                <w:szCs w:val="20"/>
              </w:rPr>
              <w:t>es</w:t>
            </w:r>
            <w:r w:rsidR="00AC48D2">
              <w:rPr>
                <w:rFonts w:ascii="Arial" w:hAnsi="Arial" w:cs="Arial"/>
                <w:color w:val="003478"/>
                <w:sz w:val="20"/>
                <w:szCs w:val="20"/>
              </w:rPr>
              <w:t xml:space="preserve">, </w:t>
            </w:r>
            <w:r w:rsidR="009D6C25">
              <w:rPr>
                <w:rFonts w:ascii="Arial" w:hAnsi="Arial" w:cs="Arial"/>
                <w:color w:val="003478"/>
                <w:sz w:val="20"/>
                <w:szCs w:val="20"/>
              </w:rPr>
              <w:t>describe</w:t>
            </w:r>
            <w:r w:rsidR="00AC48D2">
              <w:rPr>
                <w:rFonts w:ascii="Arial" w:hAnsi="Arial" w:cs="Arial"/>
                <w:color w:val="003478"/>
                <w:sz w:val="20"/>
                <w:szCs w:val="20"/>
              </w:rPr>
              <w:t xml:space="preserve"> the generation </w:t>
            </w:r>
            <w:r w:rsidR="009D6C25">
              <w:rPr>
                <w:rFonts w:ascii="Arial" w:hAnsi="Arial" w:cs="Arial"/>
                <w:color w:val="003478"/>
                <w:sz w:val="20"/>
                <w:szCs w:val="20"/>
              </w:rPr>
              <w:t xml:space="preserve">and use </w:t>
            </w:r>
            <w:r w:rsidR="00AC48D2">
              <w:rPr>
                <w:rFonts w:ascii="Arial" w:hAnsi="Arial" w:cs="Arial"/>
                <w:color w:val="003478"/>
                <w:sz w:val="20"/>
                <w:szCs w:val="20"/>
              </w:rPr>
              <w:t>of the vector system.</w:t>
            </w:r>
          </w:p>
        </w:tc>
        <w:tc>
          <w:tcPr>
            <w:tcW w:w="1729" w:type="dxa"/>
            <w:shd w:val="clear" w:color="auto" w:fill="auto"/>
            <w:vAlign w:val="center"/>
          </w:tcPr>
          <w:p w14:paraId="5F15AF5C" w14:textId="5A5AD3A0" w:rsidR="00AC48D2" w:rsidRPr="0073614B" w:rsidRDefault="00AC48D2" w:rsidP="00AC48D2">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AC48D2" w:rsidRPr="00A87CFE" w14:paraId="6F0B4728" w14:textId="77777777" w:rsidTr="00981CDC">
        <w:tc>
          <w:tcPr>
            <w:tcW w:w="9361" w:type="dxa"/>
            <w:gridSpan w:val="5"/>
            <w:shd w:val="clear" w:color="auto" w:fill="auto"/>
            <w:vAlign w:val="center"/>
          </w:tcPr>
          <w:p w14:paraId="256000CC" w14:textId="2062469A" w:rsidR="00AC48D2" w:rsidRPr="0073614B"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AC48D2" w:rsidRPr="0073614B" w14:paraId="6E9D8910" w14:textId="77777777" w:rsidTr="00981CDC">
        <w:tc>
          <w:tcPr>
            <w:tcW w:w="7632" w:type="dxa"/>
            <w:gridSpan w:val="4"/>
            <w:shd w:val="clear" w:color="auto" w:fill="auto"/>
            <w:vAlign w:val="center"/>
          </w:tcPr>
          <w:p w14:paraId="204C08E5" w14:textId="0C13CE8B" w:rsidR="00AC48D2" w:rsidRPr="0073614B" w:rsidRDefault="008F46F1" w:rsidP="00AC48D2">
            <w:pPr>
              <w:spacing w:before="60" w:after="60"/>
              <w:ind w:left="342" w:hanging="342"/>
              <w:rPr>
                <w:rFonts w:ascii="Arial" w:hAnsi="Arial" w:cs="Arial"/>
                <w:color w:val="003478"/>
                <w:sz w:val="20"/>
                <w:szCs w:val="20"/>
              </w:rPr>
            </w:pPr>
            <w:r>
              <w:rPr>
                <w:rFonts w:ascii="Arial" w:hAnsi="Arial" w:cs="Arial"/>
                <w:color w:val="003478"/>
                <w:sz w:val="20"/>
                <w:szCs w:val="20"/>
              </w:rPr>
              <w:t>h</w:t>
            </w:r>
            <w:r w:rsidR="00AC48D2" w:rsidRPr="00A87CFE">
              <w:rPr>
                <w:rFonts w:ascii="Arial" w:hAnsi="Arial" w:cs="Arial"/>
                <w:color w:val="003478"/>
                <w:sz w:val="20"/>
                <w:szCs w:val="20"/>
              </w:rPr>
              <w:t xml:space="preserve">. </w:t>
            </w:r>
            <w:r w:rsidR="00AC48D2" w:rsidRPr="00A87CFE">
              <w:rPr>
                <w:rFonts w:ascii="Arial" w:hAnsi="Arial" w:cs="Arial"/>
                <w:color w:val="003478"/>
                <w:sz w:val="20"/>
                <w:szCs w:val="20"/>
              </w:rPr>
              <w:tab/>
            </w:r>
            <w:r w:rsidR="00AC48D2">
              <w:rPr>
                <w:rFonts w:ascii="Arial" w:hAnsi="Arial" w:cs="Arial"/>
                <w:color w:val="003478"/>
                <w:sz w:val="20"/>
                <w:szCs w:val="20"/>
              </w:rPr>
              <w:t>Does your work require the use of a host cell line or packaging cells for recombinant vector propaga</w:t>
            </w:r>
            <w:r w:rsidR="00115A51">
              <w:rPr>
                <w:rFonts w:ascii="Arial" w:hAnsi="Arial" w:cs="Arial"/>
                <w:color w:val="003478"/>
                <w:sz w:val="20"/>
                <w:szCs w:val="20"/>
              </w:rPr>
              <w:t>tion? If you</w:t>
            </w:r>
            <w:r w:rsidR="0055255B">
              <w:rPr>
                <w:rFonts w:ascii="Arial" w:hAnsi="Arial" w:cs="Arial"/>
                <w:color w:val="003478"/>
                <w:sz w:val="20"/>
                <w:szCs w:val="20"/>
              </w:rPr>
              <w:t>r</w:t>
            </w:r>
            <w:r w:rsidR="00115A51">
              <w:rPr>
                <w:rFonts w:ascii="Arial" w:hAnsi="Arial" w:cs="Arial"/>
                <w:color w:val="003478"/>
                <w:sz w:val="20"/>
                <w:szCs w:val="20"/>
              </w:rPr>
              <w:t xml:space="preserve"> answer</w:t>
            </w:r>
            <w:r w:rsidR="0055255B">
              <w:rPr>
                <w:rFonts w:ascii="Arial" w:hAnsi="Arial" w:cs="Arial"/>
                <w:color w:val="003478"/>
                <w:sz w:val="20"/>
                <w:szCs w:val="20"/>
              </w:rPr>
              <w:t xml:space="preserve"> is</w:t>
            </w:r>
            <w:r w:rsidR="00115A51">
              <w:rPr>
                <w:rFonts w:ascii="Arial" w:hAnsi="Arial" w:cs="Arial"/>
                <w:color w:val="003478"/>
                <w:sz w:val="20"/>
                <w:szCs w:val="20"/>
              </w:rPr>
              <w:t xml:space="preserve"> </w:t>
            </w:r>
            <w:r w:rsidR="00115A51" w:rsidRPr="00263B00">
              <w:rPr>
                <w:rFonts w:ascii="Arial" w:hAnsi="Arial" w:cs="Arial"/>
                <w:b/>
                <w:color w:val="003478"/>
                <w:sz w:val="20"/>
                <w:szCs w:val="20"/>
              </w:rPr>
              <w:t>Yes</w:t>
            </w:r>
            <w:r w:rsidR="00115A51">
              <w:rPr>
                <w:rFonts w:ascii="Arial" w:hAnsi="Arial" w:cs="Arial"/>
                <w:color w:val="003478"/>
                <w:sz w:val="20"/>
                <w:szCs w:val="20"/>
              </w:rPr>
              <w:t>, provide a brief description of the required cells.</w:t>
            </w:r>
          </w:p>
        </w:tc>
        <w:tc>
          <w:tcPr>
            <w:tcW w:w="1729" w:type="dxa"/>
            <w:shd w:val="clear" w:color="auto" w:fill="auto"/>
            <w:vAlign w:val="center"/>
          </w:tcPr>
          <w:p w14:paraId="1FFE01F3" w14:textId="42872432" w:rsidR="00AC48D2" w:rsidRPr="0073614B" w:rsidRDefault="00AC48D2" w:rsidP="00AC48D2">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AC48D2" w:rsidRPr="00A87CFE" w14:paraId="14A26C9B" w14:textId="77777777" w:rsidTr="00981CDC">
        <w:tc>
          <w:tcPr>
            <w:tcW w:w="9361" w:type="dxa"/>
            <w:gridSpan w:val="5"/>
            <w:shd w:val="clear" w:color="auto" w:fill="auto"/>
            <w:vAlign w:val="center"/>
          </w:tcPr>
          <w:p w14:paraId="2CA01716" w14:textId="7DA808F1" w:rsidR="00AC48D2" w:rsidRPr="0073614B" w:rsidRDefault="004450E4" w:rsidP="00A1472A">
            <w:pPr>
              <w:spacing w:before="60" w:after="60"/>
              <w:ind w:left="342"/>
              <w:rPr>
                <w:rFonts w:ascii="Arial" w:hAnsi="Arial" w:cs="Arial"/>
                <w:color w:val="003478"/>
                <w:sz w:val="20"/>
                <w:szCs w:val="20"/>
              </w:rPr>
            </w:pPr>
            <w:r w:rsidRPr="004450E4">
              <w:rPr>
                <w:rFonts w:ascii="Arial" w:hAnsi="Arial" w:cs="Arial"/>
                <w:sz w:val="20"/>
                <w:szCs w:val="20"/>
              </w:rPr>
              <w:lastRenderedPageBreak/>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115A51" w:rsidRPr="0073614B" w14:paraId="6A5794CC" w14:textId="77777777" w:rsidTr="00981CDC">
        <w:tc>
          <w:tcPr>
            <w:tcW w:w="7632" w:type="dxa"/>
            <w:gridSpan w:val="4"/>
            <w:shd w:val="clear" w:color="auto" w:fill="auto"/>
            <w:vAlign w:val="center"/>
          </w:tcPr>
          <w:p w14:paraId="7909C70F" w14:textId="1DD93C57" w:rsidR="00115A51" w:rsidRPr="0073614B" w:rsidRDefault="008F46F1" w:rsidP="00115A51">
            <w:pPr>
              <w:spacing w:before="60" w:after="60"/>
              <w:ind w:left="342" w:hanging="342"/>
              <w:rPr>
                <w:rFonts w:ascii="Arial" w:hAnsi="Arial" w:cs="Arial"/>
                <w:color w:val="003478"/>
                <w:sz w:val="20"/>
                <w:szCs w:val="20"/>
              </w:rPr>
            </w:pPr>
            <w:r>
              <w:rPr>
                <w:rFonts w:ascii="Arial" w:hAnsi="Arial" w:cs="Arial"/>
                <w:color w:val="003478"/>
                <w:sz w:val="20"/>
                <w:szCs w:val="20"/>
              </w:rPr>
              <w:t>i</w:t>
            </w:r>
            <w:r w:rsidR="00115A51" w:rsidRPr="00A87CFE">
              <w:rPr>
                <w:rFonts w:ascii="Arial" w:hAnsi="Arial" w:cs="Arial"/>
                <w:color w:val="003478"/>
                <w:sz w:val="20"/>
                <w:szCs w:val="20"/>
              </w:rPr>
              <w:t xml:space="preserve">. </w:t>
            </w:r>
            <w:r w:rsidR="00115A51" w:rsidRPr="00A87CFE">
              <w:rPr>
                <w:rFonts w:ascii="Arial" w:hAnsi="Arial" w:cs="Arial"/>
                <w:color w:val="003478"/>
                <w:sz w:val="20"/>
                <w:szCs w:val="20"/>
              </w:rPr>
              <w:tab/>
            </w:r>
            <w:r w:rsidR="00115A51">
              <w:rPr>
                <w:rFonts w:ascii="Arial" w:hAnsi="Arial" w:cs="Arial"/>
                <w:color w:val="003478"/>
                <w:sz w:val="20"/>
                <w:szCs w:val="20"/>
              </w:rPr>
              <w:t>Is this a virus-based vector? If you</w:t>
            </w:r>
            <w:r w:rsidR="00263B00">
              <w:rPr>
                <w:rFonts w:ascii="Arial" w:hAnsi="Arial" w:cs="Arial"/>
                <w:color w:val="003478"/>
                <w:sz w:val="20"/>
                <w:szCs w:val="20"/>
              </w:rPr>
              <w:t>r</w:t>
            </w:r>
            <w:r w:rsidR="00115A51">
              <w:rPr>
                <w:rFonts w:ascii="Arial" w:hAnsi="Arial" w:cs="Arial"/>
                <w:color w:val="003478"/>
                <w:sz w:val="20"/>
                <w:szCs w:val="20"/>
              </w:rPr>
              <w:t xml:space="preserve"> answer </w:t>
            </w:r>
            <w:r w:rsidR="00263B00">
              <w:rPr>
                <w:rFonts w:ascii="Arial" w:hAnsi="Arial" w:cs="Arial"/>
                <w:color w:val="003478"/>
                <w:sz w:val="20"/>
                <w:szCs w:val="20"/>
              </w:rPr>
              <w:t xml:space="preserve">is </w:t>
            </w:r>
            <w:r w:rsidR="00115A51" w:rsidRPr="00263B00">
              <w:rPr>
                <w:rFonts w:ascii="Arial" w:hAnsi="Arial" w:cs="Arial"/>
                <w:b/>
                <w:color w:val="003478"/>
                <w:sz w:val="20"/>
                <w:szCs w:val="20"/>
              </w:rPr>
              <w:t>Yes</w:t>
            </w:r>
            <w:r w:rsidR="00115A51">
              <w:rPr>
                <w:rFonts w:ascii="Arial" w:hAnsi="Arial" w:cs="Arial"/>
                <w:color w:val="003478"/>
                <w:sz w:val="20"/>
                <w:szCs w:val="20"/>
              </w:rPr>
              <w:t>, indicate the amount (%) of the viral genome remaining in the vector.</w:t>
            </w:r>
          </w:p>
        </w:tc>
        <w:tc>
          <w:tcPr>
            <w:tcW w:w="1729" w:type="dxa"/>
            <w:shd w:val="clear" w:color="auto" w:fill="auto"/>
            <w:vAlign w:val="center"/>
          </w:tcPr>
          <w:p w14:paraId="07267B5F" w14:textId="32A2A2D4" w:rsidR="00115A51" w:rsidRPr="0073614B" w:rsidRDefault="00115A51" w:rsidP="00EE45C2">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115A51" w:rsidRPr="00A87CFE" w14:paraId="7F5BE962" w14:textId="77777777" w:rsidTr="00981CDC">
        <w:tc>
          <w:tcPr>
            <w:tcW w:w="9361" w:type="dxa"/>
            <w:gridSpan w:val="5"/>
            <w:shd w:val="clear" w:color="auto" w:fill="auto"/>
            <w:vAlign w:val="center"/>
          </w:tcPr>
          <w:p w14:paraId="3CF4332C" w14:textId="76A0FDC9" w:rsidR="00115A51" w:rsidRPr="0073614B"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115A51" w:rsidRPr="0073614B" w14:paraId="6925C1E4" w14:textId="77777777" w:rsidTr="00981CDC">
        <w:tc>
          <w:tcPr>
            <w:tcW w:w="7632" w:type="dxa"/>
            <w:gridSpan w:val="4"/>
            <w:shd w:val="clear" w:color="auto" w:fill="auto"/>
            <w:vAlign w:val="center"/>
          </w:tcPr>
          <w:p w14:paraId="748BC649" w14:textId="679EA2F3" w:rsidR="00115A51" w:rsidRPr="0073614B" w:rsidRDefault="008F46F1" w:rsidP="00115A51">
            <w:pPr>
              <w:spacing w:before="60" w:after="60"/>
              <w:ind w:left="342" w:hanging="342"/>
              <w:rPr>
                <w:rFonts w:ascii="Arial" w:hAnsi="Arial" w:cs="Arial"/>
                <w:color w:val="003478"/>
                <w:sz w:val="20"/>
                <w:szCs w:val="20"/>
              </w:rPr>
            </w:pPr>
            <w:r>
              <w:rPr>
                <w:rFonts w:ascii="Arial" w:hAnsi="Arial" w:cs="Arial"/>
                <w:color w:val="003478"/>
                <w:sz w:val="20"/>
                <w:szCs w:val="20"/>
              </w:rPr>
              <w:t>j</w:t>
            </w:r>
            <w:r w:rsidR="00115A51" w:rsidRPr="00A87CFE">
              <w:rPr>
                <w:rFonts w:ascii="Arial" w:hAnsi="Arial" w:cs="Arial"/>
                <w:color w:val="003478"/>
                <w:sz w:val="20"/>
                <w:szCs w:val="20"/>
              </w:rPr>
              <w:t xml:space="preserve">. </w:t>
            </w:r>
            <w:r w:rsidR="00115A51" w:rsidRPr="00A87CFE">
              <w:rPr>
                <w:rFonts w:ascii="Arial" w:hAnsi="Arial" w:cs="Arial"/>
                <w:color w:val="003478"/>
                <w:sz w:val="20"/>
                <w:szCs w:val="20"/>
              </w:rPr>
              <w:tab/>
            </w:r>
            <w:r w:rsidR="00115A51">
              <w:rPr>
                <w:rFonts w:ascii="Arial" w:hAnsi="Arial" w:cs="Arial"/>
                <w:color w:val="003478"/>
                <w:sz w:val="20"/>
                <w:szCs w:val="20"/>
              </w:rPr>
              <w:t>Is the vector replication competent?</w:t>
            </w:r>
          </w:p>
        </w:tc>
        <w:tc>
          <w:tcPr>
            <w:tcW w:w="1729" w:type="dxa"/>
            <w:shd w:val="clear" w:color="auto" w:fill="auto"/>
            <w:vAlign w:val="center"/>
          </w:tcPr>
          <w:p w14:paraId="3142C253" w14:textId="41EF6D68" w:rsidR="00115A51" w:rsidRPr="0073614B" w:rsidRDefault="00115A51" w:rsidP="00EE45C2">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A14395" w:rsidRPr="0073614B" w14:paraId="1449A803" w14:textId="77777777" w:rsidTr="00B64227">
        <w:tc>
          <w:tcPr>
            <w:tcW w:w="7632" w:type="dxa"/>
            <w:gridSpan w:val="4"/>
            <w:shd w:val="clear" w:color="auto" w:fill="auto"/>
            <w:vAlign w:val="center"/>
          </w:tcPr>
          <w:p w14:paraId="01178D3B" w14:textId="3A980D8D" w:rsidR="00A14395" w:rsidRPr="0073614B" w:rsidRDefault="00A14395" w:rsidP="00A14395">
            <w:pPr>
              <w:spacing w:before="60" w:after="60"/>
              <w:ind w:left="342" w:hanging="342"/>
              <w:rPr>
                <w:rFonts w:ascii="Arial" w:hAnsi="Arial" w:cs="Arial"/>
                <w:color w:val="003478"/>
                <w:sz w:val="20"/>
                <w:szCs w:val="20"/>
              </w:rPr>
            </w:pPr>
            <w:r>
              <w:rPr>
                <w:rFonts w:ascii="Arial" w:hAnsi="Arial" w:cs="Arial"/>
                <w:color w:val="003478"/>
                <w:sz w:val="20"/>
                <w:szCs w:val="20"/>
              </w:rPr>
              <w:t>k</w:t>
            </w:r>
            <w:r w:rsidRPr="00A87CFE">
              <w:rPr>
                <w:rFonts w:ascii="Arial" w:hAnsi="Arial" w:cs="Arial"/>
                <w:color w:val="003478"/>
                <w:sz w:val="20"/>
                <w:szCs w:val="20"/>
              </w:rPr>
              <w:t xml:space="preserve">. </w:t>
            </w:r>
            <w:r w:rsidRPr="00A87CFE">
              <w:rPr>
                <w:rFonts w:ascii="Arial" w:hAnsi="Arial" w:cs="Arial"/>
                <w:color w:val="003478"/>
                <w:sz w:val="20"/>
                <w:szCs w:val="20"/>
              </w:rPr>
              <w:tab/>
            </w:r>
            <w:r>
              <w:rPr>
                <w:rFonts w:ascii="Arial" w:hAnsi="Arial" w:cs="Arial"/>
                <w:color w:val="003478"/>
                <w:sz w:val="20"/>
                <w:szCs w:val="20"/>
              </w:rPr>
              <w:t xml:space="preserve">Is a helper virus required? If your answer is </w:t>
            </w:r>
            <w:r w:rsidRPr="00263B00">
              <w:rPr>
                <w:rFonts w:ascii="Arial" w:hAnsi="Arial" w:cs="Arial"/>
                <w:b/>
                <w:color w:val="003478"/>
                <w:sz w:val="20"/>
                <w:szCs w:val="20"/>
              </w:rPr>
              <w:t>Yes</w:t>
            </w:r>
            <w:r>
              <w:rPr>
                <w:rFonts w:ascii="Arial" w:hAnsi="Arial" w:cs="Arial"/>
                <w:color w:val="003478"/>
                <w:sz w:val="20"/>
                <w:szCs w:val="20"/>
              </w:rPr>
              <w:t>, describe the helper virus.</w:t>
            </w:r>
          </w:p>
        </w:tc>
        <w:tc>
          <w:tcPr>
            <w:tcW w:w="1729" w:type="dxa"/>
            <w:shd w:val="clear" w:color="auto" w:fill="auto"/>
            <w:vAlign w:val="center"/>
          </w:tcPr>
          <w:p w14:paraId="7F91B7EB" w14:textId="64ADD771" w:rsidR="00A14395" w:rsidRPr="0073614B" w:rsidRDefault="00A14395" w:rsidP="00B64227">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A14395" w:rsidRPr="00A87CFE" w14:paraId="0C27A2CC" w14:textId="77777777" w:rsidTr="00B64227">
        <w:tc>
          <w:tcPr>
            <w:tcW w:w="9361" w:type="dxa"/>
            <w:gridSpan w:val="5"/>
            <w:shd w:val="clear" w:color="auto" w:fill="auto"/>
            <w:vAlign w:val="center"/>
          </w:tcPr>
          <w:p w14:paraId="68BF40D9" w14:textId="227AE52D" w:rsidR="00A14395" w:rsidRPr="0073614B"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EE45C2" w:rsidRPr="0073614B" w14:paraId="0B86C0EE" w14:textId="77777777" w:rsidTr="00981CDC">
        <w:tc>
          <w:tcPr>
            <w:tcW w:w="7632" w:type="dxa"/>
            <w:gridSpan w:val="4"/>
            <w:shd w:val="clear" w:color="auto" w:fill="auto"/>
            <w:vAlign w:val="center"/>
          </w:tcPr>
          <w:p w14:paraId="4DEADB21" w14:textId="579B7794" w:rsidR="00EE45C2" w:rsidRPr="0073614B" w:rsidRDefault="008F36D3" w:rsidP="007575F1">
            <w:pPr>
              <w:spacing w:before="60" w:after="60"/>
              <w:ind w:left="342" w:hanging="342"/>
              <w:rPr>
                <w:rFonts w:ascii="Arial" w:hAnsi="Arial" w:cs="Arial"/>
                <w:color w:val="003478"/>
                <w:sz w:val="20"/>
                <w:szCs w:val="20"/>
              </w:rPr>
            </w:pPr>
            <w:r>
              <w:rPr>
                <w:rFonts w:ascii="Arial" w:hAnsi="Arial" w:cs="Arial"/>
                <w:color w:val="003478"/>
                <w:sz w:val="20"/>
                <w:szCs w:val="20"/>
              </w:rPr>
              <w:t>l</w:t>
            </w:r>
            <w:r w:rsidR="00EE45C2" w:rsidRPr="00A87CFE">
              <w:rPr>
                <w:rFonts w:ascii="Arial" w:hAnsi="Arial" w:cs="Arial"/>
                <w:color w:val="003478"/>
                <w:sz w:val="20"/>
                <w:szCs w:val="20"/>
              </w:rPr>
              <w:t xml:space="preserve">. </w:t>
            </w:r>
            <w:r w:rsidR="00EE45C2" w:rsidRPr="00A87CFE">
              <w:rPr>
                <w:rFonts w:ascii="Arial" w:hAnsi="Arial" w:cs="Arial"/>
                <w:color w:val="003478"/>
                <w:sz w:val="20"/>
                <w:szCs w:val="20"/>
              </w:rPr>
              <w:tab/>
            </w:r>
            <w:r w:rsidR="00EE45C2">
              <w:rPr>
                <w:rFonts w:ascii="Arial" w:hAnsi="Arial" w:cs="Arial"/>
                <w:color w:val="003478"/>
                <w:sz w:val="20"/>
                <w:szCs w:val="20"/>
              </w:rPr>
              <w:t>Are you using a transgene? If you</w:t>
            </w:r>
            <w:r w:rsidR="00263B00">
              <w:rPr>
                <w:rFonts w:ascii="Arial" w:hAnsi="Arial" w:cs="Arial"/>
                <w:color w:val="003478"/>
                <w:sz w:val="20"/>
                <w:szCs w:val="20"/>
              </w:rPr>
              <w:t>r</w:t>
            </w:r>
            <w:r w:rsidR="00EE45C2">
              <w:rPr>
                <w:rFonts w:ascii="Arial" w:hAnsi="Arial" w:cs="Arial"/>
                <w:color w:val="003478"/>
                <w:sz w:val="20"/>
                <w:szCs w:val="20"/>
              </w:rPr>
              <w:t xml:space="preserve"> answer</w:t>
            </w:r>
            <w:r w:rsidR="00263B00">
              <w:rPr>
                <w:rFonts w:ascii="Arial" w:hAnsi="Arial" w:cs="Arial"/>
                <w:color w:val="003478"/>
                <w:sz w:val="20"/>
                <w:szCs w:val="20"/>
              </w:rPr>
              <w:t xml:space="preserve"> is</w:t>
            </w:r>
            <w:r w:rsidR="00EE45C2">
              <w:rPr>
                <w:rFonts w:ascii="Arial" w:hAnsi="Arial" w:cs="Arial"/>
                <w:color w:val="003478"/>
                <w:sz w:val="20"/>
                <w:szCs w:val="20"/>
              </w:rPr>
              <w:t xml:space="preserve"> </w:t>
            </w:r>
            <w:r w:rsidR="00EE45C2" w:rsidRPr="00263B00">
              <w:rPr>
                <w:rFonts w:ascii="Arial" w:hAnsi="Arial" w:cs="Arial"/>
                <w:b/>
                <w:color w:val="003478"/>
                <w:sz w:val="20"/>
                <w:szCs w:val="20"/>
              </w:rPr>
              <w:t>Yes</w:t>
            </w:r>
            <w:r w:rsidR="00EE45C2">
              <w:rPr>
                <w:rFonts w:ascii="Arial" w:hAnsi="Arial" w:cs="Arial"/>
                <w:color w:val="003478"/>
                <w:sz w:val="20"/>
                <w:szCs w:val="20"/>
              </w:rPr>
              <w:t>, provide the information requested below.</w:t>
            </w:r>
            <w:r w:rsidR="00D0782B">
              <w:rPr>
                <w:rFonts w:ascii="Arial" w:hAnsi="Arial" w:cs="Arial"/>
                <w:color w:val="003478"/>
                <w:sz w:val="20"/>
                <w:szCs w:val="20"/>
              </w:rPr>
              <w:t xml:space="preserve"> </w:t>
            </w:r>
            <w:r w:rsidR="00D0782B" w:rsidRPr="00D0782B">
              <w:rPr>
                <w:rFonts w:ascii="Arial" w:hAnsi="Arial" w:cs="Arial"/>
                <w:b/>
                <w:color w:val="003478"/>
                <w:sz w:val="20"/>
                <w:szCs w:val="20"/>
              </w:rPr>
              <w:t>Note</w:t>
            </w:r>
            <w:r w:rsidR="00D0782B">
              <w:rPr>
                <w:rFonts w:ascii="Arial" w:hAnsi="Arial" w:cs="Arial"/>
                <w:color w:val="003478"/>
                <w:sz w:val="20"/>
                <w:szCs w:val="20"/>
              </w:rPr>
              <w:t xml:space="preserve">: A transgene is a gene or genetic material </w:t>
            </w:r>
            <w:r w:rsidR="007575F1">
              <w:rPr>
                <w:rFonts w:ascii="Arial" w:hAnsi="Arial" w:cs="Arial"/>
                <w:color w:val="003478"/>
                <w:sz w:val="20"/>
                <w:szCs w:val="20"/>
              </w:rPr>
              <w:t>that</w:t>
            </w:r>
            <w:r w:rsidR="00D0782B">
              <w:rPr>
                <w:rFonts w:ascii="Arial" w:hAnsi="Arial" w:cs="Arial"/>
                <w:color w:val="003478"/>
                <w:sz w:val="20"/>
                <w:szCs w:val="20"/>
              </w:rPr>
              <w:t xml:space="preserve"> will be transferred from one organism to another.</w:t>
            </w:r>
          </w:p>
        </w:tc>
        <w:tc>
          <w:tcPr>
            <w:tcW w:w="1729" w:type="dxa"/>
            <w:shd w:val="clear" w:color="auto" w:fill="auto"/>
            <w:vAlign w:val="center"/>
          </w:tcPr>
          <w:p w14:paraId="45E55F53" w14:textId="463B5C11" w:rsidR="00EE45C2" w:rsidRPr="0073614B" w:rsidRDefault="00EE45C2" w:rsidP="00EE45C2">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EE45C2" w:rsidRPr="00D143F1" w14:paraId="50EEE1EF" w14:textId="77777777" w:rsidTr="00981CDC">
        <w:tc>
          <w:tcPr>
            <w:tcW w:w="3120" w:type="dxa"/>
            <w:shd w:val="clear" w:color="auto" w:fill="auto"/>
            <w:vAlign w:val="bottom"/>
          </w:tcPr>
          <w:p w14:paraId="1A55D1DF" w14:textId="58DDAB26" w:rsidR="00EE45C2" w:rsidRPr="00D143F1" w:rsidRDefault="008F36D3" w:rsidP="00A1472A">
            <w:pPr>
              <w:spacing w:before="60" w:after="60"/>
              <w:ind w:left="342"/>
              <w:rPr>
                <w:rFonts w:ascii="Arial" w:hAnsi="Arial" w:cs="Arial"/>
                <w:i/>
                <w:color w:val="003478"/>
                <w:sz w:val="20"/>
                <w:szCs w:val="20"/>
              </w:rPr>
            </w:pPr>
            <w:r>
              <w:rPr>
                <w:rFonts w:ascii="Arial" w:hAnsi="Arial" w:cs="Arial"/>
                <w:i/>
                <w:color w:val="003478"/>
                <w:sz w:val="20"/>
                <w:szCs w:val="20"/>
              </w:rPr>
              <w:t>Promoter and g</w:t>
            </w:r>
            <w:r w:rsidR="00EE45C2">
              <w:rPr>
                <w:rFonts w:ascii="Arial" w:hAnsi="Arial" w:cs="Arial"/>
                <w:i/>
                <w:color w:val="003478"/>
                <w:sz w:val="20"/>
                <w:szCs w:val="20"/>
              </w:rPr>
              <w:t>ene name</w:t>
            </w:r>
          </w:p>
        </w:tc>
        <w:tc>
          <w:tcPr>
            <w:tcW w:w="3120" w:type="dxa"/>
            <w:gridSpan w:val="2"/>
            <w:shd w:val="clear" w:color="auto" w:fill="auto"/>
            <w:vAlign w:val="bottom"/>
          </w:tcPr>
          <w:p w14:paraId="69611F6B" w14:textId="77777777" w:rsidR="00EE45C2" w:rsidRPr="00D143F1" w:rsidRDefault="00EE45C2" w:rsidP="00EE45C2">
            <w:pPr>
              <w:spacing w:before="60" w:after="60"/>
              <w:rPr>
                <w:rFonts w:ascii="Arial" w:hAnsi="Arial" w:cs="Arial"/>
                <w:i/>
                <w:color w:val="003478"/>
                <w:sz w:val="20"/>
                <w:szCs w:val="20"/>
              </w:rPr>
            </w:pPr>
            <w:r>
              <w:rPr>
                <w:rFonts w:ascii="Arial" w:hAnsi="Arial" w:cs="Arial"/>
                <w:i/>
                <w:color w:val="003478"/>
                <w:sz w:val="20"/>
                <w:szCs w:val="20"/>
              </w:rPr>
              <w:t>Source of gene</w:t>
            </w:r>
          </w:p>
        </w:tc>
        <w:tc>
          <w:tcPr>
            <w:tcW w:w="3121" w:type="dxa"/>
            <w:gridSpan w:val="2"/>
            <w:shd w:val="clear" w:color="auto" w:fill="auto"/>
            <w:vAlign w:val="bottom"/>
          </w:tcPr>
          <w:p w14:paraId="4DFF29AE" w14:textId="77777777" w:rsidR="00EE45C2" w:rsidRPr="00D143F1" w:rsidRDefault="00EE45C2" w:rsidP="00EE45C2">
            <w:pPr>
              <w:spacing w:before="60" w:after="60"/>
              <w:rPr>
                <w:rFonts w:ascii="Arial" w:hAnsi="Arial" w:cs="Arial"/>
                <w:i/>
                <w:color w:val="003478"/>
                <w:sz w:val="20"/>
                <w:szCs w:val="20"/>
              </w:rPr>
            </w:pPr>
            <w:r>
              <w:rPr>
                <w:rFonts w:ascii="Arial" w:hAnsi="Arial" w:cs="Arial"/>
                <w:i/>
                <w:color w:val="003478"/>
                <w:sz w:val="20"/>
                <w:szCs w:val="20"/>
              </w:rPr>
              <w:t>Biological activity of sequence</w:t>
            </w:r>
          </w:p>
        </w:tc>
      </w:tr>
      <w:tr w:rsidR="00EE45C2" w:rsidRPr="004D1F01" w14:paraId="4726407C" w14:textId="77777777" w:rsidTr="00981CDC">
        <w:tc>
          <w:tcPr>
            <w:tcW w:w="3120" w:type="dxa"/>
            <w:shd w:val="clear" w:color="auto" w:fill="auto"/>
            <w:vAlign w:val="center"/>
          </w:tcPr>
          <w:p w14:paraId="775E72F9" w14:textId="01AD2F7C" w:rsidR="00EE45C2"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0" w:type="dxa"/>
            <w:gridSpan w:val="2"/>
            <w:shd w:val="clear" w:color="auto" w:fill="auto"/>
            <w:vAlign w:val="center"/>
          </w:tcPr>
          <w:p w14:paraId="7D6DC2E6" w14:textId="587ECDFB" w:rsidR="00EE45C2" w:rsidRPr="00A1472A" w:rsidRDefault="004450E4" w:rsidP="00EE45C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1" w:type="dxa"/>
            <w:gridSpan w:val="2"/>
            <w:shd w:val="clear" w:color="auto" w:fill="auto"/>
            <w:vAlign w:val="center"/>
          </w:tcPr>
          <w:p w14:paraId="76DAE8EA" w14:textId="08A10913" w:rsidR="00EE45C2" w:rsidRPr="00A1472A" w:rsidRDefault="004450E4" w:rsidP="00EE45C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EE45C2" w:rsidRPr="004D1F01" w14:paraId="6E3E8E4A" w14:textId="77777777" w:rsidTr="00981CDC">
        <w:tc>
          <w:tcPr>
            <w:tcW w:w="3120" w:type="dxa"/>
            <w:shd w:val="clear" w:color="auto" w:fill="auto"/>
            <w:vAlign w:val="center"/>
          </w:tcPr>
          <w:p w14:paraId="2184A90B" w14:textId="220B2BFA" w:rsidR="00EE45C2"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0" w:type="dxa"/>
            <w:gridSpan w:val="2"/>
            <w:shd w:val="clear" w:color="auto" w:fill="auto"/>
            <w:vAlign w:val="center"/>
          </w:tcPr>
          <w:p w14:paraId="7955D639" w14:textId="0194C64C" w:rsidR="00EE45C2" w:rsidRPr="00A1472A" w:rsidRDefault="004450E4" w:rsidP="00EE45C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1" w:type="dxa"/>
            <w:gridSpan w:val="2"/>
            <w:shd w:val="clear" w:color="auto" w:fill="auto"/>
            <w:vAlign w:val="center"/>
          </w:tcPr>
          <w:p w14:paraId="6D0830A1" w14:textId="53187B99" w:rsidR="00EE45C2" w:rsidRPr="00A1472A" w:rsidRDefault="004450E4" w:rsidP="00EE45C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EE45C2" w:rsidRPr="004D1F01" w14:paraId="71BA545B" w14:textId="77777777" w:rsidTr="00981CDC">
        <w:tc>
          <w:tcPr>
            <w:tcW w:w="3120" w:type="dxa"/>
            <w:shd w:val="clear" w:color="auto" w:fill="auto"/>
            <w:vAlign w:val="center"/>
          </w:tcPr>
          <w:p w14:paraId="70E5AC2F" w14:textId="5CD8FCF7" w:rsidR="00EE45C2"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0" w:type="dxa"/>
            <w:gridSpan w:val="2"/>
            <w:shd w:val="clear" w:color="auto" w:fill="auto"/>
            <w:vAlign w:val="center"/>
          </w:tcPr>
          <w:p w14:paraId="360B784B" w14:textId="01A57EA0" w:rsidR="00EE45C2" w:rsidRPr="00A1472A" w:rsidRDefault="004450E4" w:rsidP="00EE45C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1" w:type="dxa"/>
            <w:gridSpan w:val="2"/>
            <w:shd w:val="clear" w:color="auto" w:fill="auto"/>
            <w:vAlign w:val="center"/>
          </w:tcPr>
          <w:p w14:paraId="71129A67" w14:textId="64F522CA" w:rsidR="00EE45C2" w:rsidRPr="00A1472A" w:rsidRDefault="004450E4" w:rsidP="00EE45C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EE45C2" w:rsidRPr="004D1F01" w14:paraId="41CF1CA4" w14:textId="77777777" w:rsidTr="00981CDC">
        <w:tc>
          <w:tcPr>
            <w:tcW w:w="3120" w:type="dxa"/>
            <w:shd w:val="clear" w:color="auto" w:fill="auto"/>
            <w:vAlign w:val="center"/>
          </w:tcPr>
          <w:p w14:paraId="1443197A" w14:textId="7DA0693A" w:rsidR="00EE45C2"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0" w:type="dxa"/>
            <w:gridSpan w:val="2"/>
            <w:shd w:val="clear" w:color="auto" w:fill="auto"/>
            <w:vAlign w:val="center"/>
          </w:tcPr>
          <w:p w14:paraId="6D351EE1" w14:textId="12FADE7E" w:rsidR="00EE45C2" w:rsidRPr="00A1472A" w:rsidRDefault="004450E4" w:rsidP="00EE45C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1" w:type="dxa"/>
            <w:gridSpan w:val="2"/>
            <w:shd w:val="clear" w:color="auto" w:fill="auto"/>
            <w:vAlign w:val="center"/>
          </w:tcPr>
          <w:p w14:paraId="29EE9B78" w14:textId="63AE81E1" w:rsidR="00EE45C2" w:rsidRPr="00A1472A" w:rsidRDefault="004450E4" w:rsidP="00EE45C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EE45C2" w:rsidRPr="004D1F01" w14:paraId="2E2237F2" w14:textId="77777777" w:rsidTr="00981CDC">
        <w:tc>
          <w:tcPr>
            <w:tcW w:w="3120" w:type="dxa"/>
            <w:shd w:val="clear" w:color="auto" w:fill="auto"/>
            <w:vAlign w:val="center"/>
          </w:tcPr>
          <w:p w14:paraId="418A9572" w14:textId="3E52443D" w:rsidR="00EE45C2"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0" w:type="dxa"/>
            <w:gridSpan w:val="2"/>
            <w:shd w:val="clear" w:color="auto" w:fill="auto"/>
            <w:vAlign w:val="center"/>
          </w:tcPr>
          <w:p w14:paraId="7C941665" w14:textId="1AD1AF76" w:rsidR="00EE45C2" w:rsidRPr="00A1472A" w:rsidRDefault="004450E4" w:rsidP="00EE45C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1" w:type="dxa"/>
            <w:gridSpan w:val="2"/>
            <w:shd w:val="clear" w:color="auto" w:fill="auto"/>
            <w:vAlign w:val="center"/>
          </w:tcPr>
          <w:p w14:paraId="582C14AE" w14:textId="67F7A672" w:rsidR="00EE45C2" w:rsidRPr="00A1472A" w:rsidRDefault="004450E4" w:rsidP="00EE45C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A646E5" w:rsidRPr="00A87CFE" w14:paraId="6E5E2BF9" w14:textId="77777777" w:rsidTr="00981CDC">
        <w:tc>
          <w:tcPr>
            <w:tcW w:w="9361" w:type="dxa"/>
            <w:gridSpan w:val="5"/>
            <w:shd w:val="clear" w:color="auto" w:fill="auto"/>
            <w:vAlign w:val="center"/>
          </w:tcPr>
          <w:p w14:paraId="3F77B4C1" w14:textId="4AFBC04C" w:rsidR="00A646E5" w:rsidRPr="0073614B" w:rsidRDefault="00A646E5" w:rsidP="002C5692">
            <w:pPr>
              <w:spacing w:before="60" w:after="60"/>
              <w:ind w:left="342" w:hanging="342"/>
              <w:rPr>
                <w:rFonts w:ascii="Arial" w:hAnsi="Arial" w:cs="Arial"/>
                <w:color w:val="003478"/>
                <w:sz w:val="20"/>
                <w:szCs w:val="20"/>
              </w:rPr>
            </w:pPr>
            <w:r>
              <w:rPr>
                <w:rFonts w:ascii="Arial" w:hAnsi="Arial" w:cs="Arial"/>
                <w:bCs/>
                <w:color w:val="003478"/>
                <w:sz w:val="20"/>
                <w:szCs w:val="20"/>
              </w:rPr>
              <w:tab/>
            </w:r>
            <w:r>
              <w:rPr>
                <w:rFonts w:ascii="Arial" w:hAnsi="Arial" w:cs="Arial"/>
                <w:color w:val="003478"/>
                <w:sz w:val="20"/>
                <w:szCs w:val="20"/>
              </w:rPr>
              <w:t>If any of the above genes are viral and comprise</w:t>
            </w:r>
            <w:r w:rsidR="008F36D3">
              <w:rPr>
                <w:rFonts w:ascii="Arial" w:hAnsi="Arial" w:cs="Arial"/>
                <w:color w:val="003478"/>
                <w:sz w:val="20"/>
                <w:szCs w:val="20"/>
              </w:rPr>
              <w:t>, in total,</w:t>
            </w:r>
            <w:r>
              <w:rPr>
                <w:rFonts w:ascii="Arial" w:hAnsi="Arial" w:cs="Arial"/>
                <w:color w:val="003478"/>
                <w:sz w:val="20"/>
                <w:szCs w:val="20"/>
              </w:rPr>
              <w:t xml:space="preserve"> more than 2/3 of the original viral genome, provide more information about the virus and genes used.</w:t>
            </w:r>
          </w:p>
        </w:tc>
      </w:tr>
      <w:tr w:rsidR="00EE45C2" w:rsidRPr="00A87CFE" w14:paraId="1D02D525" w14:textId="77777777" w:rsidTr="00981CDC">
        <w:tc>
          <w:tcPr>
            <w:tcW w:w="9361" w:type="dxa"/>
            <w:gridSpan w:val="5"/>
            <w:shd w:val="clear" w:color="auto" w:fill="auto"/>
            <w:vAlign w:val="center"/>
          </w:tcPr>
          <w:p w14:paraId="235F606C" w14:textId="3AB71286" w:rsidR="00EE45C2" w:rsidRPr="0073614B"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A646E5" w:rsidRPr="0073614B" w14:paraId="1C079AB8" w14:textId="77777777" w:rsidTr="00981CDC">
        <w:tc>
          <w:tcPr>
            <w:tcW w:w="7632" w:type="dxa"/>
            <w:gridSpan w:val="4"/>
            <w:shd w:val="clear" w:color="auto" w:fill="auto"/>
            <w:vAlign w:val="center"/>
          </w:tcPr>
          <w:p w14:paraId="5B8E7FAF" w14:textId="077F3D48" w:rsidR="00A646E5" w:rsidRPr="0073614B" w:rsidRDefault="0084207A" w:rsidP="00A646E5">
            <w:pPr>
              <w:spacing w:before="60" w:after="60"/>
              <w:ind w:left="342" w:hanging="342"/>
              <w:rPr>
                <w:rFonts w:ascii="Arial" w:hAnsi="Arial" w:cs="Arial"/>
                <w:color w:val="003478"/>
                <w:sz w:val="20"/>
                <w:szCs w:val="20"/>
              </w:rPr>
            </w:pPr>
            <w:r>
              <w:rPr>
                <w:rFonts w:ascii="Arial" w:hAnsi="Arial" w:cs="Arial"/>
                <w:color w:val="003478"/>
                <w:sz w:val="20"/>
                <w:szCs w:val="20"/>
              </w:rPr>
              <w:t>m</w:t>
            </w:r>
            <w:r w:rsidR="00A646E5" w:rsidRPr="00A87CFE">
              <w:rPr>
                <w:rFonts w:ascii="Arial" w:hAnsi="Arial" w:cs="Arial"/>
                <w:color w:val="003478"/>
                <w:sz w:val="20"/>
                <w:szCs w:val="20"/>
              </w:rPr>
              <w:t xml:space="preserve">. </w:t>
            </w:r>
            <w:r w:rsidR="00A646E5" w:rsidRPr="00A87CFE">
              <w:rPr>
                <w:rFonts w:ascii="Arial" w:hAnsi="Arial" w:cs="Arial"/>
                <w:color w:val="003478"/>
                <w:sz w:val="20"/>
                <w:szCs w:val="20"/>
              </w:rPr>
              <w:tab/>
            </w:r>
            <w:r w:rsidR="00A646E5">
              <w:rPr>
                <w:rFonts w:ascii="Arial" w:hAnsi="Arial" w:cs="Arial"/>
                <w:color w:val="003478"/>
                <w:sz w:val="20"/>
                <w:szCs w:val="20"/>
              </w:rPr>
              <w:t>Will a deliberate transfer attempt be made to obtain expression of the foreign gene encoded in the recombinant DNA or RNA?</w:t>
            </w:r>
          </w:p>
        </w:tc>
        <w:tc>
          <w:tcPr>
            <w:tcW w:w="1729" w:type="dxa"/>
            <w:shd w:val="clear" w:color="auto" w:fill="auto"/>
            <w:vAlign w:val="center"/>
          </w:tcPr>
          <w:p w14:paraId="04C53179" w14:textId="0FB4300B" w:rsidR="00A646E5" w:rsidRPr="0073614B" w:rsidRDefault="00A646E5" w:rsidP="002C5692">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4D7BA5" w:rsidRPr="00226CF9" w14:paraId="62409907" w14:textId="77777777" w:rsidTr="00981CDC">
        <w:tc>
          <w:tcPr>
            <w:tcW w:w="9361" w:type="dxa"/>
            <w:gridSpan w:val="5"/>
            <w:shd w:val="clear" w:color="auto" w:fill="auto"/>
            <w:vAlign w:val="center"/>
          </w:tcPr>
          <w:p w14:paraId="3DBBA1F2" w14:textId="45876263" w:rsidR="004D7BA5" w:rsidRPr="00226CF9" w:rsidRDefault="0084207A" w:rsidP="004D7BA5">
            <w:pPr>
              <w:spacing w:before="60" w:after="60"/>
              <w:ind w:left="342" w:hanging="342"/>
              <w:rPr>
                <w:rFonts w:ascii="Arial" w:hAnsi="Arial" w:cs="Arial"/>
                <w:bCs/>
                <w:color w:val="003478"/>
                <w:sz w:val="20"/>
                <w:szCs w:val="20"/>
              </w:rPr>
            </w:pPr>
            <w:r>
              <w:rPr>
                <w:rFonts w:ascii="Arial" w:hAnsi="Arial" w:cs="Arial"/>
                <w:bCs/>
                <w:color w:val="003478"/>
                <w:sz w:val="20"/>
                <w:szCs w:val="20"/>
              </w:rPr>
              <w:t>n</w:t>
            </w:r>
            <w:r w:rsidR="004D7BA5">
              <w:rPr>
                <w:rFonts w:ascii="Arial" w:hAnsi="Arial" w:cs="Arial"/>
                <w:bCs/>
                <w:color w:val="003478"/>
                <w:sz w:val="20"/>
                <w:szCs w:val="20"/>
              </w:rPr>
              <w:t>.</w:t>
            </w:r>
            <w:r w:rsidR="004D7BA5">
              <w:rPr>
                <w:rFonts w:ascii="Arial" w:hAnsi="Arial" w:cs="Arial"/>
                <w:bCs/>
                <w:color w:val="003478"/>
                <w:sz w:val="20"/>
                <w:szCs w:val="20"/>
              </w:rPr>
              <w:tab/>
              <w:t>Indicate the biosafety level required for this work</w:t>
            </w:r>
            <w:r w:rsidR="004D7BA5" w:rsidRPr="00A87CFE">
              <w:rPr>
                <w:rFonts w:ascii="Arial" w:hAnsi="Arial" w:cs="Arial"/>
                <w:bCs/>
                <w:color w:val="003478"/>
                <w:sz w:val="20"/>
                <w:szCs w:val="20"/>
              </w:rPr>
              <w:t>.</w:t>
            </w:r>
          </w:p>
        </w:tc>
      </w:tr>
      <w:tr w:rsidR="004D7BA5" w:rsidRPr="00A87CFE" w14:paraId="73D1D2B3" w14:textId="77777777" w:rsidTr="00981CDC">
        <w:tc>
          <w:tcPr>
            <w:tcW w:w="4680" w:type="dxa"/>
            <w:gridSpan w:val="2"/>
            <w:tcBorders>
              <w:bottom w:val="single" w:sz="4" w:space="0" w:color="auto"/>
            </w:tcBorders>
            <w:vAlign w:val="center"/>
          </w:tcPr>
          <w:p w14:paraId="078ED4B6" w14:textId="12397637" w:rsidR="004D7BA5" w:rsidRPr="00A87CFE" w:rsidRDefault="004D7BA5" w:rsidP="002C5692">
            <w:pPr>
              <w:pStyle w:val="DrexelParagraph"/>
              <w:spacing w:before="60" w:after="60"/>
              <w:jc w:val="right"/>
              <w:rPr>
                <w:rFonts w:cs="Arial"/>
                <w:color w:val="003478"/>
              </w:rPr>
            </w:pPr>
            <w:r>
              <w:rPr>
                <w:rFonts w:cs="Arial"/>
                <w:color w:val="003478"/>
              </w:rPr>
              <w:t>Laboratory Biosafety Level (check one)</w:t>
            </w:r>
          </w:p>
        </w:tc>
        <w:tc>
          <w:tcPr>
            <w:tcW w:w="4681" w:type="dxa"/>
            <w:gridSpan w:val="3"/>
            <w:tcBorders>
              <w:bottom w:val="single" w:sz="4" w:space="0" w:color="auto"/>
            </w:tcBorders>
            <w:vAlign w:val="center"/>
          </w:tcPr>
          <w:p w14:paraId="0D82F3DB" w14:textId="4EAC166F" w:rsidR="004D7BA5" w:rsidRPr="00A87CFE" w:rsidRDefault="004D7BA5" w:rsidP="004D7BA5">
            <w:pPr>
              <w:pStyle w:val="TextBox"/>
              <w:spacing w:before="60" w:after="60"/>
              <w:rPr>
                <w:rFonts w:cs="Arial"/>
                <w:i/>
                <w:color w:val="003478"/>
                <w:szCs w:val="20"/>
              </w:rPr>
            </w:pPr>
            <w:r w:rsidRPr="00A87CFE">
              <w:rPr>
                <w:rFonts w:cs="Arial"/>
                <w:color w:val="003478"/>
                <w:szCs w:val="20"/>
              </w:rPr>
              <w:t xml:space="preserve">1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000000">
              <w:rPr>
                <w:rFonts w:cs="Arial"/>
                <w:color w:val="003478"/>
                <w:szCs w:val="20"/>
              </w:rPr>
            </w:r>
            <w:r w:rsidR="00000000">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2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000000">
              <w:rPr>
                <w:rFonts w:cs="Arial"/>
                <w:color w:val="003478"/>
                <w:szCs w:val="20"/>
              </w:rPr>
            </w:r>
            <w:r w:rsidR="00000000">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3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000000">
              <w:rPr>
                <w:rFonts w:cs="Arial"/>
                <w:color w:val="003478"/>
                <w:szCs w:val="20"/>
              </w:rPr>
            </w:r>
            <w:r w:rsidR="00000000">
              <w:rPr>
                <w:rFonts w:cs="Arial"/>
                <w:color w:val="003478"/>
                <w:szCs w:val="20"/>
              </w:rPr>
              <w:fldChar w:fldCharType="separate"/>
            </w:r>
            <w:r w:rsidRPr="00A87CFE">
              <w:rPr>
                <w:rFonts w:cs="Arial"/>
                <w:color w:val="003478"/>
                <w:szCs w:val="20"/>
              </w:rPr>
              <w:fldChar w:fldCharType="end"/>
            </w:r>
          </w:p>
        </w:tc>
      </w:tr>
      <w:tr w:rsidR="004D7BA5" w:rsidRPr="00A87CFE" w14:paraId="3DA301B1" w14:textId="77777777" w:rsidTr="00981CDC">
        <w:tc>
          <w:tcPr>
            <w:tcW w:w="4680" w:type="dxa"/>
            <w:gridSpan w:val="2"/>
            <w:tcBorders>
              <w:bottom w:val="single" w:sz="4" w:space="0" w:color="auto"/>
            </w:tcBorders>
            <w:vAlign w:val="center"/>
          </w:tcPr>
          <w:p w14:paraId="538D1B6E" w14:textId="0835C7AA" w:rsidR="004D7BA5" w:rsidRPr="00A87CFE" w:rsidRDefault="004D7BA5" w:rsidP="002C5692">
            <w:pPr>
              <w:pStyle w:val="DrexelParagraph"/>
              <w:spacing w:before="60" w:after="60"/>
              <w:jc w:val="right"/>
              <w:rPr>
                <w:rFonts w:cs="Arial"/>
                <w:color w:val="003478"/>
              </w:rPr>
            </w:pPr>
            <w:r>
              <w:rPr>
                <w:rFonts w:cs="Arial"/>
                <w:color w:val="003478"/>
              </w:rPr>
              <w:t xml:space="preserve">Animal </w:t>
            </w:r>
            <w:r w:rsidRPr="00A87CFE">
              <w:rPr>
                <w:rFonts w:cs="Arial"/>
                <w:color w:val="003478"/>
              </w:rPr>
              <w:t>Biosafety Level (check one)</w:t>
            </w:r>
          </w:p>
        </w:tc>
        <w:tc>
          <w:tcPr>
            <w:tcW w:w="4681" w:type="dxa"/>
            <w:gridSpan w:val="3"/>
            <w:tcBorders>
              <w:bottom w:val="single" w:sz="4" w:space="0" w:color="auto"/>
            </w:tcBorders>
            <w:vAlign w:val="center"/>
          </w:tcPr>
          <w:p w14:paraId="67623548" w14:textId="775BF1FA" w:rsidR="004D7BA5" w:rsidRPr="00A87CFE" w:rsidRDefault="004D7BA5" w:rsidP="004D7BA5">
            <w:pPr>
              <w:pStyle w:val="TextBox"/>
              <w:spacing w:before="60" w:after="60"/>
              <w:rPr>
                <w:rFonts w:cs="Arial"/>
                <w:i/>
                <w:color w:val="003478"/>
                <w:szCs w:val="20"/>
              </w:rPr>
            </w:pPr>
            <w:r w:rsidRPr="00A87CFE">
              <w:rPr>
                <w:rFonts w:cs="Arial"/>
                <w:color w:val="003478"/>
                <w:szCs w:val="20"/>
              </w:rPr>
              <w:t xml:space="preserve">1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000000">
              <w:rPr>
                <w:rFonts w:cs="Arial"/>
                <w:color w:val="003478"/>
                <w:szCs w:val="20"/>
              </w:rPr>
            </w:r>
            <w:r w:rsidR="00000000">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2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000000">
              <w:rPr>
                <w:rFonts w:cs="Arial"/>
                <w:color w:val="003478"/>
                <w:szCs w:val="20"/>
              </w:rPr>
            </w:r>
            <w:r w:rsidR="00000000">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3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000000">
              <w:rPr>
                <w:rFonts w:cs="Arial"/>
                <w:color w:val="003478"/>
                <w:szCs w:val="20"/>
              </w:rPr>
            </w:r>
            <w:r w:rsidR="00000000">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w:t>
            </w:r>
          </w:p>
        </w:tc>
      </w:tr>
    </w:tbl>
    <w:p w14:paraId="44914A76" w14:textId="77777777" w:rsidR="003B3FBD" w:rsidRPr="00632DA4" w:rsidRDefault="003B3FBD" w:rsidP="00632DA4">
      <w:pPr>
        <w:rPr>
          <w:rFonts w:ascii="Arial" w:hAnsi="Arial" w:cs="Arial"/>
          <w:color w:val="984806" w:themeColor="accent6" w:themeShade="80"/>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1560"/>
        <w:gridCol w:w="1560"/>
        <w:gridCol w:w="1392"/>
        <w:gridCol w:w="1729"/>
      </w:tblGrid>
      <w:tr w:rsidR="003B3FBD" w:rsidRPr="00DD6344" w14:paraId="789442C5" w14:textId="77777777" w:rsidTr="00295CDB">
        <w:tc>
          <w:tcPr>
            <w:tcW w:w="9361" w:type="dxa"/>
            <w:gridSpan w:val="5"/>
            <w:shd w:val="clear" w:color="auto" w:fill="FF6600"/>
            <w:vAlign w:val="center"/>
          </w:tcPr>
          <w:p w14:paraId="4DE22AE4" w14:textId="243B00F8" w:rsidR="003B3FBD" w:rsidRPr="00DD6344" w:rsidRDefault="003B3FBD" w:rsidP="003D5123">
            <w:pPr>
              <w:pStyle w:val="DrexelProjectTitle"/>
            </w:pPr>
            <w:r w:rsidRPr="00DD6344">
              <w:br w:type="page"/>
            </w:r>
            <w:r w:rsidR="0065671B">
              <w:t>6</w:t>
            </w:r>
            <w:r w:rsidRPr="00DD6344">
              <w:t xml:space="preserve">. </w:t>
            </w:r>
            <w:r>
              <w:t>CREATION OF TRANSGENIC RODENTS</w:t>
            </w:r>
          </w:p>
        </w:tc>
      </w:tr>
      <w:tr w:rsidR="003B3FBD" w:rsidRPr="0073614B" w14:paraId="1C68693F" w14:textId="77777777" w:rsidTr="005D0A29">
        <w:tc>
          <w:tcPr>
            <w:tcW w:w="7632" w:type="dxa"/>
            <w:gridSpan w:val="4"/>
            <w:shd w:val="clear" w:color="auto" w:fill="auto"/>
            <w:vAlign w:val="center"/>
          </w:tcPr>
          <w:p w14:paraId="32155C18" w14:textId="308C4AEB" w:rsidR="003B3FBD" w:rsidRPr="0073614B" w:rsidRDefault="003B3FBD" w:rsidP="00D23042">
            <w:pPr>
              <w:spacing w:before="60" w:after="60"/>
              <w:rPr>
                <w:rFonts w:ascii="Arial" w:hAnsi="Arial" w:cs="Arial"/>
                <w:color w:val="003478"/>
                <w:sz w:val="20"/>
                <w:szCs w:val="20"/>
              </w:rPr>
            </w:pPr>
            <w:r>
              <w:rPr>
                <w:rFonts w:ascii="Arial" w:hAnsi="Arial" w:cs="Arial"/>
                <w:color w:val="003478"/>
                <w:sz w:val="20"/>
                <w:szCs w:val="20"/>
              </w:rPr>
              <w:t>Will your research involve the creation of transgenic rodents</w:t>
            </w:r>
            <w:r w:rsidR="004325B6">
              <w:rPr>
                <w:rFonts w:ascii="Arial" w:hAnsi="Arial" w:cs="Arial"/>
                <w:color w:val="003478"/>
                <w:sz w:val="20"/>
                <w:szCs w:val="20"/>
              </w:rPr>
              <w:t xml:space="preserve">? </w:t>
            </w:r>
            <w:r w:rsidRPr="00A87CFE">
              <w:rPr>
                <w:rFonts w:ascii="Arial" w:hAnsi="Arial" w:cs="Arial"/>
                <w:color w:val="003478"/>
                <w:sz w:val="20"/>
                <w:szCs w:val="20"/>
              </w:rPr>
              <w:t xml:space="preserve">If </w:t>
            </w:r>
            <w:r>
              <w:rPr>
                <w:rFonts w:ascii="Arial" w:hAnsi="Arial" w:cs="Arial"/>
                <w:color w:val="003478"/>
                <w:sz w:val="20"/>
                <w:szCs w:val="20"/>
              </w:rPr>
              <w:t>you</w:t>
            </w:r>
            <w:r w:rsidR="005D0A29">
              <w:rPr>
                <w:rFonts w:ascii="Arial" w:hAnsi="Arial" w:cs="Arial"/>
                <w:color w:val="003478"/>
                <w:sz w:val="20"/>
                <w:szCs w:val="20"/>
              </w:rPr>
              <w:t>r</w:t>
            </w:r>
            <w:r>
              <w:rPr>
                <w:rFonts w:ascii="Arial" w:hAnsi="Arial" w:cs="Arial"/>
                <w:color w:val="003478"/>
                <w:sz w:val="20"/>
                <w:szCs w:val="20"/>
              </w:rPr>
              <w:t xml:space="preserve"> answer</w:t>
            </w:r>
            <w:r w:rsidR="005D0A29">
              <w:rPr>
                <w:rFonts w:ascii="Arial" w:hAnsi="Arial" w:cs="Arial"/>
                <w:color w:val="003478"/>
                <w:sz w:val="20"/>
                <w:szCs w:val="20"/>
              </w:rPr>
              <w:t xml:space="preserve"> is</w:t>
            </w:r>
            <w:r>
              <w:rPr>
                <w:rFonts w:ascii="Arial" w:hAnsi="Arial" w:cs="Arial"/>
                <w:color w:val="003478"/>
                <w:sz w:val="20"/>
                <w:szCs w:val="20"/>
              </w:rPr>
              <w:t xml:space="preserve"> </w:t>
            </w:r>
            <w:r w:rsidRPr="00263B00">
              <w:rPr>
                <w:rFonts w:ascii="Arial" w:hAnsi="Arial" w:cs="Arial"/>
                <w:b/>
                <w:color w:val="003478"/>
                <w:sz w:val="20"/>
                <w:szCs w:val="20"/>
              </w:rPr>
              <w:t>Yes</w:t>
            </w:r>
            <w:r w:rsidRPr="00A87CFE">
              <w:rPr>
                <w:rFonts w:ascii="Arial" w:hAnsi="Arial" w:cs="Arial"/>
                <w:color w:val="003478"/>
                <w:sz w:val="20"/>
                <w:szCs w:val="20"/>
              </w:rPr>
              <w:t xml:space="preserve">, </w:t>
            </w:r>
            <w:r>
              <w:rPr>
                <w:rFonts w:ascii="Arial" w:hAnsi="Arial" w:cs="Arial"/>
                <w:color w:val="003478"/>
                <w:sz w:val="20"/>
                <w:szCs w:val="20"/>
              </w:rPr>
              <w:t>complete this section.</w:t>
            </w:r>
          </w:p>
        </w:tc>
        <w:tc>
          <w:tcPr>
            <w:tcW w:w="1729" w:type="dxa"/>
            <w:shd w:val="clear" w:color="auto" w:fill="auto"/>
            <w:vAlign w:val="center"/>
          </w:tcPr>
          <w:p w14:paraId="787ADC75" w14:textId="409AF34E" w:rsidR="003B3FBD" w:rsidRPr="0073614B" w:rsidRDefault="003B3FBD" w:rsidP="002C5692">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5D0A29" w:rsidRPr="00226CF9" w14:paraId="6109EF31" w14:textId="77777777" w:rsidTr="005D0A29">
        <w:tc>
          <w:tcPr>
            <w:tcW w:w="9361" w:type="dxa"/>
            <w:gridSpan w:val="5"/>
            <w:shd w:val="clear" w:color="auto" w:fill="auto"/>
            <w:vAlign w:val="center"/>
          </w:tcPr>
          <w:p w14:paraId="3B5C5A88" w14:textId="0C889304" w:rsidR="005D0A29" w:rsidRPr="00226CF9" w:rsidRDefault="005D0A29" w:rsidP="005D0A29">
            <w:pPr>
              <w:spacing w:before="60" w:after="60"/>
              <w:ind w:left="342" w:hanging="342"/>
              <w:rPr>
                <w:rFonts w:ascii="Arial" w:hAnsi="Arial" w:cs="Arial"/>
                <w:bCs/>
                <w:color w:val="003478"/>
                <w:sz w:val="20"/>
                <w:szCs w:val="20"/>
              </w:rPr>
            </w:pPr>
            <w:r>
              <w:rPr>
                <w:rFonts w:ascii="Arial" w:hAnsi="Arial" w:cs="Arial"/>
                <w:bCs/>
                <w:color w:val="003478"/>
                <w:sz w:val="20"/>
                <w:szCs w:val="20"/>
              </w:rPr>
              <w:t>a.</w:t>
            </w:r>
            <w:r>
              <w:rPr>
                <w:rFonts w:ascii="Arial" w:hAnsi="Arial" w:cs="Arial"/>
                <w:bCs/>
                <w:color w:val="003478"/>
                <w:sz w:val="20"/>
                <w:szCs w:val="20"/>
              </w:rPr>
              <w:tab/>
              <w:t>Provide the genus, species, and strain of the parent animal.</w:t>
            </w:r>
          </w:p>
        </w:tc>
      </w:tr>
      <w:tr w:rsidR="005D0A29" w:rsidRPr="00A87CFE" w14:paraId="4AEF177F" w14:textId="77777777" w:rsidTr="005D0A29">
        <w:tc>
          <w:tcPr>
            <w:tcW w:w="9361" w:type="dxa"/>
            <w:gridSpan w:val="5"/>
            <w:shd w:val="clear" w:color="auto" w:fill="auto"/>
            <w:vAlign w:val="center"/>
          </w:tcPr>
          <w:p w14:paraId="552A1832" w14:textId="0744B115" w:rsidR="005D0A29" w:rsidRPr="0073614B"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5D0A29" w:rsidRPr="00226CF9" w14:paraId="5AE0DDFC" w14:textId="77777777" w:rsidTr="002C5692">
        <w:tc>
          <w:tcPr>
            <w:tcW w:w="9361" w:type="dxa"/>
            <w:gridSpan w:val="5"/>
            <w:shd w:val="clear" w:color="auto" w:fill="auto"/>
            <w:vAlign w:val="center"/>
          </w:tcPr>
          <w:p w14:paraId="41FE7BD1" w14:textId="1386B2A5" w:rsidR="005D0A29" w:rsidRPr="00226CF9" w:rsidRDefault="005D0A29" w:rsidP="005D0A29">
            <w:pPr>
              <w:spacing w:before="60" w:after="60"/>
              <w:ind w:left="342" w:hanging="342"/>
              <w:rPr>
                <w:rFonts w:ascii="Arial" w:hAnsi="Arial" w:cs="Arial"/>
                <w:bCs/>
                <w:color w:val="003478"/>
                <w:sz w:val="20"/>
                <w:szCs w:val="20"/>
              </w:rPr>
            </w:pPr>
            <w:r>
              <w:rPr>
                <w:rFonts w:ascii="Arial" w:hAnsi="Arial" w:cs="Arial"/>
                <w:bCs/>
                <w:color w:val="003478"/>
                <w:sz w:val="20"/>
                <w:szCs w:val="20"/>
              </w:rPr>
              <w:t>b.</w:t>
            </w:r>
            <w:r>
              <w:rPr>
                <w:rFonts w:ascii="Arial" w:hAnsi="Arial" w:cs="Arial"/>
                <w:bCs/>
                <w:color w:val="003478"/>
                <w:sz w:val="20"/>
                <w:szCs w:val="20"/>
              </w:rPr>
              <w:tab/>
              <w:t>Provide the transgenic strain identification.</w:t>
            </w:r>
          </w:p>
        </w:tc>
      </w:tr>
      <w:tr w:rsidR="005D0A29" w:rsidRPr="00A87CFE" w14:paraId="43F2CE10" w14:textId="77777777" w:rsidTr="002C5692">
        <w:tc>
          <w:tcPr>
            <w:tcW w:w="9361" w:type="dxa"/>
            <w:gridSpan w:val="5"/>
            <w:shd w:val="clear" w:color="auto" w:fill="auto"/>
            <w:vAlign w:val="center"/>
          </w:tcPr>
          <w:p w14:paraId="7FB0FD4F" w14:textId="43A7B6DC" w:rsidR="005D0A29" w:rsidRPr="0073614B"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5D0A29" w:rsidRPr="00226CF9" w14:paraId="2BC3E7B5" w14:textId="77777777" w:rsidTr="005D0A29">
        <w:tc>
          <w:tcPr>
            <w:tcW w:w="9361" w:type="dxa"/>
            <w:gridSpan w:val="5"/>
            <w:shd w:val="clear" w:color="auto" w:fill="auto"/>
            <w:vAlign w:val="center"/>
          </w:tcPr>
          <w:p w14:paraId="189874C2" w14:textId="3D66E4B4" w:rsidR="005D0A29" w:rsidRPr="00226CF9" w:rsidRDefault="005D0A29" w:rsidP="005D0A29">
            <w:pPr>
              <w:spacing w:before="60" w:after="60"/>
              <w:ind w:left="342" w:hanging="342"/>
              <w:rPr>
                <w:rFonts w:ascii="Arial" w:hAnsi="Arial" w:cs="Arial"/>
                <w:bCs/>
                <w:color w:val="003478"/>
                <w:sz w:val="20"/>
                <w:szCs w:val="20"/>
              </w:rPr>
            </w:pPr>
            <w:r>
              <w:rPr>
                <w:rFonts w:ascii="Arial" w:hAnsi="Arial" w:cs="Arial"/>
                <w:bCs/>
                <w:color w:val="003478"/>
                <w:sz w:val="20"/>
                <w:szCs w:val="20"/>
              </w:rPr>
              <w:t>c.</w:t>
            </w:r>
            <w:r>
              <w:rPr>
                <w:rFonts w:ascii="Arial" w:hAnsi="Arial" w:cs="Arial"/>
                <w:bCs/>
                <w:color w:val="003478"/>
                <w:sz w:val="20"/>
                <w:szCs w:val="20"/>
              </w:rPr>
              <w:tab/>
              <w:t>Provide information about the transgene(s) to be used in the creation of transgenic rodents.</w:t>
            </w:r>
          </w:p>
        </w:tc>
      </w:tr>
      <w:tr w:rsidR="005D0A29" w:rsidRPr="00D143F1" w14:paraId="14921891" w14:textId="77777777" w:rsidTr="002C5692">
        <w:tc>
          <w:tcPr>
            <w:tcW w:w="3120" w:type="dxa"/>
            <w:shd w:val="clear" w:color="auto" w:fill="auto"/>
            <w:vAlign w:val="bottom"/>
          </w:tcPr>
          <w:p w14:paraId="25C1AD3C" w14:textId="77777777" w:rsidR="005D0A29" w:rsidRPr="00D143F1" w:rsidRDefault="005D0A29" w:rsidP="00A1472A">
            <w:pPr>
              <w:spacing w:before="60" w:after="60"/>
              <w:ind w:left="342"/>
              <w:rPr>
                <w:rFonts w:ascii="Arial" w:hAnsi="Arial" w:cs="Arial"/>
                <w:i/>
                <w:color w:val="003478"/>
                <w:sz w:val="20"/>
                <w:szCs w:val="20"/>
              </w:rPr>
            </w:pPr>
            <w:r>
              <w:rPr>
                <w:rFonts w:ascii="Arial" w:hAnsi="Arial" w:cs="Arial"/>
                <w:i/>
                <w:color w:val="003478"/>
                <w:sz w:val="20"/>
                <w:szCs w:val="20"/>
              </w:rPr>
              <w:t>Promoter and gene name</w:t>
            </w:r>
          </w:p>
        </w:tc>
        <w:tc>
          <w:tcPr>
            <w:tcW w:w="3120" w:type="dxa"/>
            <w:gridSpan w:val="2"/>
            <w:shd w:val="clear" w:color="auto" w:fill="auto"/>
            <w:vAlign w:val="bottom"/>
          </w:tcPr>
          <w:p w14:paraId="121F9FB5" w14:textId="77777777" w:rsidR="005D0A29" w:rsidRPr="00D143F1" w:rsidRDefault="005D0A29" w:rsidP="002C5692">
            <w:pPr>
              <w:spacing w:before="60" w:after="60"/>
              <w:rPr>
                <w:rFonts w:ascii="Arial" w:hAnsi="Arial" w:cs="Arial"/>
                <w:i/>
                <w:color w:val="003478"/>
                <w:sz w:val="20"/>
                <w:szCs w:val="20"/>
              </w:rPr>
            </w:pPr>
            <w:r>
              <w:rPr>
                <w:rFonts w:ascii="Arial" w:hAnsi="Arial" w:cs="Arial"/>
                <w:i/>
                <w:color w:val="003478"/>
                <w:sz w:val="20"/>
                <w:szCs w:val="20"/>
              </w:rPr>
              <w:t>Source of gene</w:t>
            </w:r>
          </w:p>
        </w:tc>
        <w:tc>
          <w:tcPr>
            <w:tcW w:w="3121" w:type="dxa"/>
            <w:gridSpan w:val="2"/>
            <w:shd w:val="clear" w:color="auto" w:fill="auto"/>
            <w:vAlign w:val="bottom"/>
          </w:tcPr>
          <w:p w14:paraId="623E8C1D" w14:textId="77777777" w:rsidR="005D0A29" w:rsidRPr="00D143F1" w:rsidRDefault="005D0A29" w:rsidP="002C5692">
            <w:pPr>
              <w:spacing w:before="60" w:after="60"/>
              <w:rPr>
                <w:rFonts w:ascii="Arial" w:hAnsi="Arial" w:cs="Arial"/>
                <w:i/>
                <w:color w:val="003478"/>
                <w:sz w:val="20"/>
                <w:szCs w:val="20"/>
              </w:rPr>
            </w:pPr>
            <w:r>
              <w:rPr>
                <w:rFonts w:ascii="Arial" w:hAnsi="Arial" w:cs="Arial"/>
                <w:i/>
                <w:color w:val="003478"/>
                <w:sz w:val="20"/>
                <w:szCs w:val="20"/>
              </w:rPr>
              <w:t>Biological activity of sequence</w:t>
            </w:r>
          </w:p>
        </w:tc>
      </w:tr>
      <w:tr w:rsidR="005D0A29" w:rsidRPr="004D1F01" w14:paraId="30CD1542" w14:textId="77777777" w:rsidTr="002C5692">
        <w:tc>
          <w:tcPr>
            <w:tcW w:w="3120" w:type="dxa"/>
            <w:shd w:val="clear" w:color="auto" w:fill="auto"/>
            <w:vAlign w:val="center"/>
          </w:tcPr>
          <w:p w14:paraId="43C538F5" w14:textId="04704008" w:rsidR="005D0A29"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0" w:type="dxa"/>
            <w:gridSpan w:val="2"/>
            <w:shd w:val="clear" w:color="auto" w:fill="auto"/>
            <w:vAlign w:val="center"/>
          </w:tcPr>
          <w:p w14:paraId="0026F762" w14:textId="17C8B0A4" w:rsidR="005D0A29" w:rsidRPr="00A1472A" w:rsidRDefault="004450E4" w:rsidP="002C569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1" w:type="dxa"/>
            <w:gridSpan w:val="2"/>
            <w:shd w:val="clear" w:color="auto" w:fill="auto"/>
            <w:vAlign w:val="center"/>
          </w:tcPr>
          <w:p w14:paraId="71ED1F0C" w14:textId="2AB0B734" w:rsidR="005D0A29" w:rsidRPr="00A1472A" w:rsidRDefault="004450E4" w:rsidP="002C569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5D0A29" w:rsidRPr="004D1F01" w14:paraId="27495A71" w14:textId="77777777" w:rsidTr="002C5692">
        <w:tc>
          <w:tcPr>
            <w:tcW w:w="3120" w:type="dxa"/>
            <w:shd w:val="clear" w:color="auto" w:fill="auto"/>
            <w:vAlign w:val="center"/>
          </w:tcPr>
          <w:p w14:paraId="46B55D9E" w14:textId="02ED07E0" w:rsidR="005D0A29"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0" w:type="dxa"/>
            <w:gridSpan w:val="2"/>
            <w:shd w:val="clear" w:color="auto" w:fill="auto"/>
            <w:vAlign w:val="center"/>
          </w:tcPr>
          <w:p w14:paraId="36D54BAB" w14:textId="59F84B49" w:rsidR="005D0A29" w:rsidRPr="00A1472A" w:rsidRDefault="004450E4" w:rsidP="002C569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1" w:type="dxa"/>
            <w:gridSpan w:val="2"/>
            <w:shd w:val="clear" w:color="auto" w:fill="auto"/>
            <w:vAlign w:val="center"/>
          </w:tcPr>
          <w:p w14:paraId="2FC4ADB9" w14:textId="6520A82B" w:rsidR="005D0A29" w:rsidRPr="00A1472A" w:rsidRDefault="004450E4" w:rsidP="002C569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5D0A29" w:rsidRPr="004D1F01" w14:paraId="4F98A4C8" w14:textId="77777777" w:rsidTr="002C5692">
        <w:tc>
          <w:tcPr>
            <w:tcW w:w="3120" w:type="dxa"/>
            <w:shd w:val="clear" w:color="auto" w:fill="auto"/>
            <w:vAlign w:val="center"/>
          </w:tcPr>
          <w:p w14:paraId="441F586C" w14:textId="29983FE9" w:rsidR="005D0A29"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0" w:type="dxa"/>
            <w:gridSpan w:val="2"/>
            <w:shd w:val="clear" w:color="auto" w:fill="auto"/>
            <w:vAlign w:val="center"/>
          </w:tcPr>
          <w:p w14:paraId="019009FE" w14:textId="209B88DF" w:rsidR="005D0A29" w:rsidRPr="00A1472A" w:rsidRDefault="004450E4" w:rsidP="002C569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1" w:type="dxa"/>
            <w:gridSpan w:val="2"/>
            <w:shd w:val="clear" w:color="auto" w:fill="auto"/>
            <w:vAlign w:val="center"/>
          </w:tcPr>
          <w:p w14:paraId="0DDC1830" w14:textId="3A194CBA" w:rsidR="005D0A29" w:rsidRPr="00A1472A" w:rsidRDefault="004450E4" w:rsidP="002C569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5D0A29" w:rsidRPr="004D1F01" w14:paraId="2EAC318E" w14:textId="77777777" w:rsidTr="002C5692">
        <w:tc>
          <w:tcPr>
            <w:tcW w:w="3120" w:type="dxa"/>
            <w:shd w:val="clear" w:color="auto" w:fill="auto"/>
            <w:vAlign w:val="center"/>
          </w:tcPr>
          <w:p w14:paraId="2DF66C9A" w14:textId="274A1367" w:rsidR="005D0A29"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0" w:type="dxa"/>
            <w:gridSpan w:val="2"/>
            <w:shd w:val="clear" w:color="auto" w:fill="auto"/>
            <w:vAlign w:val="center"/>
          </w:tcPr>
          <w:p w14:paraId="61B12D4E" w14:textId="75722536" w:rsidR="005D0A29" w:rsidRPr="00A1472A" w:rsidRDefault="004450E4" w:rsidP="002C569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1" w:type="dxa"/>
            <w:gridSpan w:val="2"/>
            <w:shd w:val="clear" w:color="auto" w:fill="auto"/>
            <w:vAlign w:val="center"/>
          </w:tcPr>
          <w:p w14:paraId="6523EF9C" w14:textId="03B54A8D" w:rsidR="005D0A29" w:rsidRPr="00A1472A" w:rsidRDefault="004450E4" w:rsidP="002C569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5D0A29" w:rsidRPr="004D1F01" w14:paraId="224FB423" w14:textId="77777777" w:rsidTr="002C5692">
        <w:tc>
          <w:tcPr>
            <w:tcW w:w="3120" w:type="dxa"/>
            <w:shd w:val="clear" w:color="auto" w:fill="auto"/>
            <w:vAlign w:val="center"/>
          </w:tcPr>
          <w:p w14:paraId="1EF5CE0F" w14:textId="5CB98D47" w:rsidR="005D0A29"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lastRenderedPageBreak/>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0" w:type="dxa"/>
            <w:gridSpan w:val="2"/>
            <w:shd w:val="clear" w:color="auto" w:fill="auto"/>
            <w:vAlign w:val="center"/>
          </w:tcPr>
          <w:p w14:paraId="56EED523" w14:textId="6EE440EC" w:rsidR="005D0A29" w:rsidRPr="00A1472A" w:rsidRDefault="004450E4" w:rsidP="002C569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1" w:type="dxa"/>
            <w:gridSpan w:val="2"/>
            <w:shd w:val="clear" w:color="auto" w:fill="auto"/>
            <w:vAlign w:val="center"/>
          </w:tcPr>
          <w:p w14:paraId="237388B1" w14:textId="7E4EAE9F" w:rsidR="005D0A29" w:rsidRPr="00A1472A" w:rsidRDefault="004450E4" w:rsidP="002C5692">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2C5692" w:rsidRPr="0073614B" w14:paraId="6BE6D9B6" w14:textId="77777777" w:rsidTr="002C5692">
        <w:tc>
          <w:tcPr>
            <w:tcW w:w="7632" w:type="dxa"/>
            <w:gridSpan w:val="4"/>
            <w:shd w:val="clear" w:color="auto" w:fill="auto"/>
            <w:vAlign w:val="center"/>
          </w:tcPr>
          <w:p w14:paraId="18D21EF9" w14:textId="6505A821" w:rsidR="002C5692" w:rsidRPr="0073614B" w:rsidRDefault="002C5692" w:rsidP="008F6AAB">
            <w:pPr>
              <w:spacing w:before="60" w:after="60"/>
              <w:ind w:left="342" w:hanging="342"/>
              <w:rPr>
                <w:rFonts w:ascii="Arial" w:hAnsi="Arial" w:cs="Arial"/>
                <w:color w:val="003478"/>
                <w:sz w:val="20"/>
                <w:szCs w:val="20"/>
              </w:rPr>
            </w:pPr>
            <w:r>
              <w:rPr>
                <w:rFonts w:ascii="Arial" w:hAnsi="Arial" w:cs="Arial"/>
                <w:color w:val="003478"/>
                <w:sz w:val="20"/>
                <w:szCs w:val="20"/>
              </w:rPr>
              <w:t>d</w:t>
            </w:r>
            <w:r w:rsidRPr="00A87CFE">
              <w:rPr>
                <w:rFonts w:ascii="Arial" w:hAnsi="Arial" w:cs="Arial"/>
                <w:color w:val="003478"/>
                <w:sz w:val="20"/>
                <w:szCs w:val="20"/>
              </w:rPr>
              <w:t xml:space="preserve">. </w:t>
            </w:r>
            <w:r w:rsidRPr="00A87CFE">
              <w:rPr>
                <w:rFonts w:ascii="Arial" w:hAnsi="Arial" w:cs="Arial"/>
                <w:color w:val="003478"/>
                <w:sz w:val="20"/>
                <w:szCs w:val="20"/>
              </w:rPr>
              <w:tab/>
            </w:r>
            <w:r w:rsidR="008F6AAB">
              <w:rPr>
                <w:rFonts w:ascii="Arial" w:hAnsi="Arial" w:cs="Arial"/>
                <w:bCs/>
                <w:color w:val="003478"/>
                <w:sz w:val="20"/>
                <w:szCs w:val="20"/>
              </w:rPr>
              <w:t>If</w:t>
            </w:r>
            <w:r w:rsidR="008F6AAB">
              <w:rPr>
                <w:rFonts w:ascii="Arial" w:hAnsi="Arial" w:cs="Arial"/>
                <w:color w:val="003478"/>
                <w:sz w:val="20"/>
                <w:szCs w:val="20"/>
              </w:rPr>
              <w:t xml:space="preserve"> any of the above genes are viral, do they comprise more than 2/3 of the original viral genome</w:t>
            </w:r>
            <w:r>
              <w:rPr>
                <w:rFonts w:ascii="Arial" w:hAnsi="Arial" w:cs="Arial"/>
                <w:color w:val="003478"/>
                <w:sz w:val="20"/>
                <w:szCs w:val="20"/>
              </w:rPr>
              <w:t>?</w:t>
            </w:r>
            <w:r w:rsidR="008F6AAB">
              <w:rPr>
                <w:rFonts w:ascii="Arial" w:hAnsi="Arial" w:cs="Arial"/>
                <w:color w:val="003478"/>
                <w:sz w:val="20"/>
                <w:szCs w:val="20"/>
              </w:rPr>
              <w:t xml:space="preserve"> If your answer is </w:t>
            </w:r>
            <w:r w:rsidR="008F6AAB" w:rsidRPr="00E36198">
              <w:rPr>
                <w:rFonts w:ascii="Arial" w:hAnsi="Arial" w:cs="Arial"/>
                <w:b/>
                <w:color w:val="003478"/>
                <w:sz w:val="20"/>
                <w:szCs w:val="20"/>
              </w:rPr>
              <w:t>Yes</w:t>
            </w:r>
            <w:r w:rsidR="008F6AAB">
              <w:rPr>
                <w:rFonts w:ascii="Arial" w:hAnsi="Arial" w:cs="Arial"/>
                <w:color w:val="003478"/>
                <w:sz w:val="20"/>
                <w:szCs w:val="20"/>
              </w:rPr>
              <w:t>, provide additional information about the virus and genes used.</w:t>
            </w:r>
          </w:p>
        </w:tc>
        <w:tc>
          <w:tcPr>
            <w:tcW w:w="1729" w:type="dxa"/>
            <w:shd w:val="clear" w:color="auto" w:fill="auto"/>
            <w:vAlign w:val="center"/>
          </w:tcPr>
          <w:p w14:paraId="4FFB0475" w14:textId="4851CE83" w:rsidR="002C5692" w:rsidRPr="0073614B" w:rsidRDefault="002C5692" w:rsidP="002C5692">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5D0A29" w:rsidRPr="00A87CFE" w14:paraId="49BC9091" w14:textId="77777777" w:rsidTr="002C5692">
        <w:tc>
          <w:tcPr>
            <w:tcW w:w="9361" w:type="dxa"/>
            <w:gridSpan w:val="5"/>
            <w:shd w:val="clear" w:color="auto" w:fill="auto"/>
            <w:vAlign w:val="center"/>
          </w:tcPr>
          <w:p w14:paraId="0B2C9E2B" w14:textId="04DEA683" w:rsidR="005D0A29" w:rsidRPr="0073614B"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5D0A29" w:rsidRPr="0073614B" w14:paraId="55E559E4" w14:textId="77777777" w:rsidTr="002C5692">
        <w:tc>
          <w:tcPr>
            <w:tcW w:w="7632" w:type="dxa"/>
            <w:gridSpan w:val="4"/>
            <w:shd w:val="clear" w:color="auto" w:fill="auto"/>
            <w:vAlign w:val="center"/>
          </w:tcPr>
          <w:p w14:paraId="6202E650" w14:textId="0B27B1CB" w:rsidR="005D0A29" w:rsidRPr="0073614B" w:rsidRDefault="007B2BD0" w:rsidP="002C5692">
            <w:pPr>
              <w:spacing w:before="60" w:after="60"/>
              <w:ind w:left="342" w:hanging="342"/>
              <w:rPr>
                <w:rFonts w:ascii="Arial" w:hAnsi="Arial" w:cs="Arial"/>
                <w:color w:val="003478"/>
                <w:sz w:val="20"/>
                <w:szCs w:val="20"/>
              </w:rPr>
            </w:pPr>
            <w:r>
              <w:rPr>
                <w:rFonts w:ascii="Arial" w:hAnsi="Arial" w:cs="Arial"/>
                <w:color w:val="003478"/>
                <w:sz w:val="20"/>
                <w:szCs w:val="20"/>
              </w:rPr>
              <w:t>e</w:t>
            </w:r>
            <w:r w:rsidR="005D0A29" w:rsidRPr="00A87CFE">
              <w:rPr>
                <w:rFonts w:ascii="Arial" w:hAnsi="Arial" w:cs="Arial"/>
                <w:color w:val="003478"/>
                <w:sz w:val="20"/>
                <w:szCs w:val="20"/>
              </w:rPr>
              <w:t xml:space="preserve">. </w:t>
            </w:r>
            <w:r w:rsidR="005D0A29" w:rsidRPr="00A87CFE">
              <w:rPr>
                <w:rFonts w:ascii="Arial" w:hAnsi="Arial" w:cs="Arial"/>
                <w:color w:val="003478"/>
                <w:sz w:val="20"/>
                <w:szCs w:val="20"/>
              </w:rPr>
              <w:tab/>
            </w:r>
            <w:r w:rsidR="005D0A29">
              <w:rPr>
                <w:rFonts w:ascii="Arial" w:hAnsi="Arial" w:cs="Arial"/>
                <w:color w:val="003478"/>
                <w:sz w:val="20"/>
                <w:szCs w:val="20"/>
              </w:rPr>
              <w:t>Will a deliberate transfer attempt be made to obtain expression of the foreign gene encoded in the recombinant DNA or RNA?</w:t>
            </w:r>
          </w:p>
        </w:tc>
        <w:tc>
          <w:tcPr>
            <w:tcW w:w="1729" w:type="dxa"/>
            <w:shd w:val="clear" w:color="auto" w:fill="auto"/>
            <w:vAlign w:val="center"/>
          </w:tcPr>
          <w:p w14:paraId="244A6A86" w14:textId="430F97B5" w:rsidR="005D0A29" w:rsidRPr="0073614B" w:rsidRDefault="005D0A29" w:rsidP="002C5692">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5D0A29" w:rsidRPr="00226CF9" w14:paraId="20362B52" w14:textId="77777777" w:rsidTr="002C5692">
        <w:tc>
          <w:tcPr>
            <w:tcW w:w="9361" w:type="dxa"/>
            <w:gridSpan w:val="5"/>
            <w:shd w:val="clear" w:color="auto" w:fill="auto"/>
            <w:vAlign w:val="center"/>
          </w:tcPr>
          <w:p w14:paraId="5AB6570B" w14:textId="7EF71AF6" w:rsidR="005D0A29" w:rsidRPr="00226CF9" w:rsidRDefault="007B2BD0" w:rsidP="002C5692">
            <w:pPr>
              <w:spacing w:before="60" w:after="60"/>
              <w:ind w:left="342" w:hanging="342"/>
              <w:rPr>
                <w:rFonts w:ascii="Arial" w:hAnsi="Arial" w:cs="Arial"/>
                <w:bCs/>
                <w:color w:val="003478"/>
                <w:sz w:val="20"/>
                <w:szCs w:val="20"/>
              </w:rPr>
            </w:pPr>
            <w:r>
              <w:rPr>
                <w:rFonts w:ascii="Arial" w:hAnsi="Arial" w:cs="Arial"/>
                <w:bCs/>
                <w:color w:val="003478"/>
                <w:sz w:val="20"/>
                <w:szCs w:val="20"/>
              </w:rPr>
              <w:t>f</w:t>
            </w:r>
            <w:r w:rsidR="005D0A29">
              <w:rPr>
                <w:rFonts w:ascii="Arial" w:hAnsi="Arial" w:cs="Arial"/>
                <w:bCs/>
                <w:color w:val="003478"/>
                <w:sz w:val="20"/>
                <w:szCs w:val="20"/>
              </w:rPr>
              <w:t>.</w:t>
            </w:r>
            <w:r w:rsidR="005D0A29">
              <w:rPr>
                <w:rFonts w:ascii="Arial" w:hAnsi="Arial" w:cs="Arial"/>
                <w:bCs/>
                <w:color w:val="003478"/>
                <w:sz w:val="20"/>
                <w:szCs w:val="20"/>
              </w:rPr>
              <w:tab/>
              <w:t>Describe the method of gene transfer.</w:t>
            </w:r>
          </w:p>
        </w:tc>
      </w:tr>
      <w:tr w:rsidR="005D0A29" w:rsidRPr="00A87CFE" w14:paraId="0A4C9CD9" w14:textId="77777777" w:rsidTr="002C5692">
        <w:tc>
          <w:tcPr>
            <w:tcW w:w="9361" w:type="dxa"/>
            <w:gridSpan w:val="5"/>
            <w:shd w:val="clear" w:color="auto" w:fill="auto"/>
            <w:vAlign w:val="center"/>
          </w:tcPr>
          <w:p w14:paraId="5928B8F6" w14:textId="4E12C8A2" w:rsidR="005D0A29" w:rsidRPr="0073614B"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5D0A29" w:rsidRPr="00226CF9" w14:paraId="39456697" w14:textId="77777777" w:rsidTr="002C5692">
        <w:tc>
          <w:tcPr>
            <w:tcW w:w="9361" w:type="dxa"/>
            <w:gridSpan w:val="5"/>
            <w:shd w:val="clear" w:color="auto" w:fill="auto"/>
            <w:vAlign w:val="center"/>
          </w:tcPr>
          <w:p w14:paraId="3829DE64" w14:textId="680C9CBB" w:rsidR="005D0A29" w:rsidRPr="00226CF9" w:rsidRDefault="007B2BD0" w:rsidP="002C5692">
            <w:pPr>
              <w:spacing w:before="60" w:after="60"/>
              <w:ind w:left="342" w:hanging="342"/>
              <w:rPr>
                <w:rFonts w:ascii="Arial" w:hAnsi="Arial" w:cs="Arial"/>
                <w:bCs/>
                <w:color w:val="003478"/>
                <w:sz w:val="20"/>
                <w:szCs w:val="20"/>
              </w:rPr>
            </w:pPr>
            <w:r>
              <w:rPr>
                <w:rFonts w:ascii="Arial" w:hAnsi="Arial" w:cs="Arial"/>
                <w:bCs/>
                <w:color w:val="003478"/>
                <w:sz w:val="20"/>
                <w:szCs w:val="20"/>
              </w:rPr>
              <w:t>g</w:t>
            </w:r>
            <w:r w:rsidR="005D0A29">
              <w:rPr>
                <w:rFonts w:ascii="Arial" w:hAnsi="Arial" w:cs="Arial"/>
                <w:bCs/>
                <w:color w:val="003478"/>
                <w:sz w:val="20"/>
                <w:szCs w:val="20"/>
              </w:rPr>
              <w:t>.</w:t>
            </w:r>
            <w:r w:rsidR="005D0A29">
              <w:rPr>
                <w:rFonts w:ascii="Arial" w:hAnsi="Arial" w:cs="Arial"/>
                <w:bCs/>
                <w:color w:val="003478"/>
                <w:sz w:val="20"/>
                <w:szCs w:val="20"/>
              </w:rPr>
              <w:tab/>
              <w:t>Indicate the biosafety level required for this work</w:t>
            </w:r>
            <w:r w:rsidR="005D0A29" w:rsidRPr="00A87CFE">
              <w:rPr>
                <w:rFonts w:ascii="Arial" w:hAnsi="Arial" w:cs="Arial"/>
                <w:bCs/>
                <w:color w:val="003478"/>
                <w:sz w:val="20"/>
                <w:szCs w:val="20"/>
              </w:rPr>
              <w:t>.</w:t>
            </w:r>
          </w:p>
        </w:tc>
      </w:tr>
      <w:tr w:rsidR="005D0A29" w:rsidRPr="00A87CFE" w14:paraId="6321060B" w14:textId="77777777" w:rsidTr="002C5692">
        <w:tc>
          <w:tcPr>
            <w:tcW w:w="4680" w:type="dxa"/>
            <w:gridSpan w:val="2"/>
            <w:tcBorders>
              <w:bottom w:val="single" w:sz="4" w:space="0" w:color="auto"/>
            </w:tcBorders>
            <w:vAlign w:val="center"/>
          </w:tcPr>
          <w:p w14:paraId="367D748A" w14:textId="77777777" w:rsidR="005D0A29" w:rsidRPr="00A87CFE" w:rsidRDefault="005D0A29" w:rsidP="002C5692">
            <w:pPr>
              <w:pStyle w:val="DrexelParagraph"/>
              <w:spacing w:before="60" w:after="60"/>
              <w:jc w:val="right"/>
              <w:rPr>
                <w:rFonts w:cs="Arial"/>
                <w:color w:val="003478"/>
              </w:rPr>
            </w:pPr>
            <w:r>
              <w:rPr>
                <w:rFonts w:cs="Arial"/>
                <w:color w:val="003478"/>
              </w:rPr>
              <w:t>Laboratory Biosafety Level (check one)</w:t>
            </w:r>
          </w:p>
        </w:tc>
        <w:tc>
          <w:tcPr>
            <w:tcW w:w="4681" w:type="dxa"/>
            <w:gridSpan w:val="3"/>
            <w:tcBorders>
              <w:bottom w:val="single" w:sz="4" w:space="0" w:color="auto"/>
            </w:tcBorders>
            <w:vAlign w:val="center"/>
          </w:tcPr>
          <w:p w14:paraId="05ECA921" w14:textId="6DD0C2F6" w:rsidR="005D0A29" w:rsidRPr="00A87CFE" w:rsidRDefault="005D0A29" w:rsidP="002C5692">
            <w:pPr>
              <w:pStyle w:val="TextBox"/>
              <w:spacing w:before="60" w:after="60"/>
              <w:rPr>
                <w:rFonts w:cs="Arial"/>
                <w:i/>
                <w:color w:val="003478"/>
                <w:szCs w:val="20"/>
              </w:rPr>
            </w:pPr>
            <w:r w:rsidRPr="00A87CFE">
              <w:rPr>
                <w:rFonts w:cs="Arial"/>
                <w:color w:val="003478"/>
                <w:szCs w:val="20"/>
              </w:rPr>
              <w:t xml:space="preserve">1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000000">
              <w:rPr>
                <w:rFonts w:cs="Arial"/>
                <w:color w:val="003478"/>
                <w:szCs w:val="20"/>
              </w:rPr>
            </w:r>
            <w:r w:rsidR="00000000">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2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000000">
              <w:rPr>
                <w:rFonts w:cs="Arial"/>
                <w:color w:val="003478"/>
                <w:szCs w:val="20"/>
              </w:rPr>
            </w:r>
            <w:r w:rsidR="00000000">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3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000000">
              <w:rPr>
                <w:rFonts w:cs="Arial"/>
                <w:color w:val="003478"/>
                <w:szCs w:val="20"/>
              </w:rPr>
            </w:r>
            <w:r w:rsidR="00000000">
              <w:rPr>
                <w:rFonts w:cs="Arial"/>
                <w:color w:val="003478"/>
                <w:szCs w:val="20"/>
              </w:rPr>
              <w:fldChar w:fldCharType="separate"/>
            </w:r>
            <w:r w:rsidRPr="00A87CFE">
              <w:rPr>
                <w:rFonts w:cs="Arial"/>
                <w:color w:val="003478"/>
                <w:szCs w:val="20"/>
              </w:rPr>
              <w:fldChar w:fldCharType="end"/>
            </w:r>
          </w:p>
        </w:tc>
      </w:tr>
      <w:tr w:rsidR="005D0A29" w:rsidRPr="00A87CFE" w14:paraId="077DEBF7" w14:textId="77777777" w:rsidTr="002C5692">
        <w:tc>
          <w:tcPr>
            <w:tcW w:w="4680" w:type="dxa"/>
            <w:gridSpan w:val="2"/>
            <w:tcBorders>
              <w:bottom w:val="single" w:sz="4" w:space="0" w:color="auto"/>
            </w:tcBorders>
            <w:vAlign w:val="center"/>
          </w:tcPr>
          <w:p w14:paraId="04F1B089" w14:textId="77777777" w:rsidR="005D0A29" w:rsidRPr="00A87CFE" w:rsidRDefault="005D0A29" w:rsidP="002C5692">
            <w:pPr>
              <w:pStyle w:val="DrexelParagraph"/>
              <w:spacing w:before="60" w:after="60"/>
              <w:jc w:val="right"/>
              <w:rPr>
                <w:rFonts w:cs="Arial"/>
                <w:color w:val="003478"/>
              </w:rPr>
            </w:pPr>
            <w:r>
              <w:rPr>
                <w:rFonts w:cs="Arial"/>
                <w:color w:val="003478"/>
              </w:rPr>
              <w:t xml:space="preserve">Animal </w:t>
            </w:r>
            <w:r w:rsidRPr="00A87CFE">
              <w:rPr>
                <w:rFonts w:cs="Arial"/>
                <w:color w:val="003478"/>
              </w:rPr>
              <w:t>Biosafety Level (check one)</w:t>
            </w:r>
          </w:p>
        </w:tc>
        <w:tc>
          <w:tcPr>
            <w:tcW w:w="4681" w:type="dxa"/>
            <w:gridSpan w:val="3"/>
            <w:tcBorders>
              <w:bottom w:val="single" w:sz="4" w:space="0" w:color="auto"/>
            </w:tcBorders>
            <w:vAlign w:val="center"/>
          </w:tcPr>
          <w:p w14:paraId="470E37C2" w14:textId="2D0A1D04" w:rsidR="005D0A29" w:rsidRPr="00A87CFE" w:rsidRDefault="005D0A29" w:rsidP="002C5692">
            <w:pPr>
              <w:pStyle w:val="TextBox"/>
              <w:spacing w:before="60" w:after="60"/>
              <w:rPr>
                <w:rFonts w:cs="Arial"/>
                <w:i/>
                <w:color w:val="003478"/>
                <w:szCs w:val="20"/>
              </w:rPr>
            </w:pPr>
            <w:r w:rsidRPr="00A87CFE">
              <w:rPr>
                <w:rFonts w:cs="Arial"/>
                <w:color w:val="003478"/>
                <w:szCs w:val="20"/>
              </w:rPr>
              <w:t xml:space="preserve">1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000000">
              <w:rPr>
                <w:rFonts w:cs="Arial"/>
                <w:color w:val="003478"/>
                <w:szCs w:val="20"/>
              </w:rPr>
            </w:r>
            <w:r w:rsidR="00000000">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2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000000">
              <w:rPr>
                <w:rFonts w:cs="Arial"/>
                <w:color w:val="003478"/>
                <w:szCs w:val="20"/>
              </w:rPr>
            </w:r>
            <w:r w:rsidR="00000000">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3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000000">
              <w:rPr>
                <w:rFonts w:cs="Arial"/>
                <w:color w:val="003478"/>
                <w:szCs w:val="20"/>
              </w:rPr>
            </w:r>
            <w:r w:rsidR="00000000">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w:t>
            </w:r>
          </w:p>
        </w:tc>
      </w:tr>
    </w:tbl>
    <w:p w14:paraId="14E26FA8" w14:textId="77777777" w:rsidR="003B3FBD" w:rsidRPr="00632DA4" w:rsidRDefault="003B3FBD" w:rsidP="00632DA4">
      <w:pPr>
        <w:rPr>
          <w:rFonts w:ascii="Arial" w:hAnsi="Arial" w:cs="Arial"/>
          <w:color w:val="984806" w:themeColor="accent6" w:themeShade="80"/>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1560"/>
        <w:gridCol w:w="1560"/>
        <w:gridCol w:w="1392"/>
        <w:gridCol w:w="1729"/>
      </w:tblGrid>
      <w:tr w:rsidR="00573879" w:rsidRPr="00DD6344" w14:paraId="697E9FF4" w14:textId="77777777" w:rsidTr="3B7FB64B">
        <w:tc>
          <w:tcPr>
            <w:tcW w:w="9361" w:type="dxa"/>
            <w:gridSpan w:val="5"/>
            <w:shd w:val="clear" w:color="auto" w:fill="FF6600"/>
            <w:vAlign w:val="center"/>
          </w:tcPr>
          <w:p w14:paraId="37D10A23" w14:textId="0E7F7440" w:rsidR="00573879" w:rsidRPr="00DD6344" w:rsidRDefault="00573879" w:rsidP="003D5123">
            <w:pPr>
              <w:pStyle w:val="DrexelProjectTitle"/>
            </w:pPr>
            <w:r w:rsidRPr="00DD6344">
              <w:br w:type="page"/>
            </w:r>
            <w:r w:rsidR="0065671B">
              <w:t>7</w:t>
            </w:r>
            <w:r w:rsidRPr="00DD6344">
              <w:t xml:space="preserve">. </w:t>
            </w:r>
            <w:r>
              <w:t xml:space="preserve">CROSSING TRANSGENIC </w:t>
            </w:r>
            <w:r w:rsidR="00354BEA">
              <w:t>O</w:t>
            </w:r>
            <w:r w:rsidR="002070D2">
              <w:t>RGANISMS</w:t>
            </w:r>
          </w:p>
        </w:tc>
      </w:tr>
      <w:tr w:rsidR="00EC2E86" w:rsidRPr="0073614B" w14:paraId="77E966F1" w14:textId="77777777" w:rsidTr="3B7FB64B">
        <w:tc>
          <w:tcPr>
            <w:tcW w:w="7632" w:type="dxa"/>
            <w:gridSpan w:val="4"/>
            <w:shd w:val="clear" w:color="auto" w:fill="auto"/>
            <w:vAlign w:val="center"/>
          </w:tcPr>
          <w:p w14:paraId="61FE2809" w14:textId="515C4145" w:rsidR="00EC2E86" w:rsidRPr="0073614B" w:rsidRDefault="00EC2E86">
            <w:pPr>
              <w:spacing w:before="60" w:after="60"/>
              <w:ind w:left="342" w:hanging="342"/>
              <w:rPr>
                <w:rFonts w:ascii="Arial" w:hAnsi="Arial" w:cs="Arial"/>
                <w:color w:val="003478"/>
                <w:sz w:val="20"/>
                <w:szCs w:val="20"/>
              </w:rPr>
            </w:pPr>
            <w:r>
              <w:rPr>
                <w:rFonts w:ascii="Arial" w:hAnsi="Arial" w:cs="Arial"/>
                <w:bCs/>
                <w:color w:val="003478"/>
                <w:sz w:val="20"/>
                <w:szCs w:val="20"/>
              </w:rPr>
              <w:tab/>
            </w:r>
            <w:r w:rsidR="006E6448">
              <w:rPr>
                <w:rFonts w:ascii="Arial" w:hAnsi="Arial" w:cs="Arial"/>
                <w:color w:val="003478"/>
                <w:sz w:val="20"/>
                <w:szCs w:val="20"/>
              </w:rPr>
              <w:t xml:space="preserve">Does this work involve </w:t>
            </w:r>
            <w:r w:rsidR="00204E24">
              <w:rPr>
                <w:rFonts w:ascii="Arial" w:hAnsi="Arial" w:cs="Arial"/>
                <w:color w:val="003478"/>
                <w:sz w:val="20"/>
                <w:szCs w:val="20"/>
              </w:rPr>
              <w:t xml:space="preserve">crossing transgenic organisms? </w:t>
            </w:r>
            <w:r w:rsidR="0075049E">
              <w:rPr>
                <w:rFonts w:ascii="Arial" w:hAnsi="Arial" w:cs="Arial"/>
                <w:color w:val="003478"/>
                <w:sz w:val="20"/>
                <w:szCs w:val="20"/>
              </w:rPr>
              <w:t xml:space="preserve">If your answer is </w:t>
            </w:r>
            <w:r w:rsidR="0075049E" w:rsidRPr="003D5123">
              <w:rPr>
                <w:rFonts w:ascii="Arial" w:hAnsi="Arial" w:cs="Arial"/>
                <w:b/>
                <w:bCs/>
                <w:color w:val="003478"/>
                <w:sz w:val="20"/>
                <w:szCs w:val="20"/>
              </w:rPr>
              <w:t>Yes</w:t>
            </w:r>
            <w:r w:rsidR="0075049E">
              <w:rPr>
                <w:rFonts w:ascii="Arial" w:hAnsi="Arial" w:cs="Arial"/>
                <w:color w:val="003478"/>
                <w:sz w:val="20"/>
                <w:szCs w:val="20"/>
              </w:rPr>
              <w:t xml:space="preserve">, </w:t>
            </w:r>
            <w:r w:rsidR="00841637">
              <w:rPr>
                <w:rFonts w:ascii="Arial" w:hAnsi="Arial" w:cs="Arial"/>
                <w:color w:val="003478"/>
                <w:sz w:val="20"/>
                <w:szCs w:val="20"/>
              </w:rPr>
              <w:t xml:space="preserve">continue </w:t>
            </w:r>
            <w:r w:rsidR="00832ADF">
              <w:rPr>
                <w:rFonts w:ascii="Arial" w:hAnsi="Arial" w:cs="Arial"/>
                <w:color w:val="003478"/>
                <w:sz w:val="20"/>
                <w:szCs w:val="20"/>
              </w:rPr>
              <w:t>to the next questions</w:t>
            </w:r>
            <w:r w:rsidR="00841637">
              <w:rPr>
                <w:rFonts w:ascii="Arial" w:hAnsi="Arial" w:cs="Arial"/>
                <w:color w:val="003478"/>
                <w:sz w:val="20"/>
                <w:szCs w:val="20"/>
              </w:rPr>
              <w:t xml:space="preserve">. </w:t>
            </w:r>
            <w:r w:rsidR="001C7CE5">
              <w:rPr>
                <w:rFonts w:ascii="Arial" w:hAnsi="Arial" w:cs="Arial"/>
                <w:color w:val="003478"/>
                <w:sz w:val="20"/>
                <w:szCs w:val="20"/>
              </w:rPr>
              <w:t xml:space="preserve">If your answer is </w:t>
            </w:r>
            <w:r w:rsidR="001C7CE5" w:rsidRPr="003D5123">
              <w:rPr>
                <w:rFonts w:ascii="Arial" w:hAnsi="Arial" w:cs="Arial"/>
                <w:b/>
                <w:bCs/>
                <w:color w:val="003478"/>
                <w:sz w:val="20"/>
                <w:szCs w:val="20"/>
              </w:rPr>
              <w:t>No</w:t>
            </w:r>
            <w:r w:rsidR="001C7CE5">
              <w:rPr>
                <w:rFonts w:ascii="Arial" w:hAnsi="Arial" w:cs="Arial"/>
                <w:color w:val="003478"/>
                <w:sz w:val="20"/>
                <w:szCs w:val="20"/>
              </w:rPr>
              <w:t xml:space="preserve">, </w:t>
            </w:r>
            <w:r w:rsidR="001C7CE5">
              <w:rPr>
                <w:rFonts w:ascii="Arial" w:hAnsi="Arial" w:cs="Arial"/>
                <w:bCs/>
                <w:color w:val="003478"/>
                <w:sz w:val="20"/>
                <w:szCs w:val="20"/>
              </w:rPr>
              <w:t>you may s</w:t>
            </w:r>
            <w:r w:rsidR="005F32E9">
              <w:rPr>
                <w:rFonts w:ascii="Arial" w:hAnsi="Arial" w:cs="Arial"/>
                <w:bCs/>
                <w:color w:val="003478"/>
                <w:sz w:val="20"/>
                <w:szCs w:val="20"/>
              </w:rPr>
              <w:t xml:space="preserve">kip </w:t>
            </w:r>
            <w:r w:rsidR="00CF46DD">
              <w:rPr>
                <w:rFonts w:ascii="Arial" w:hAnsi="Arial" w:cs="Arial"/>
                <w:bCs/>
                <w:color w:val="003478"/>
                <w:sz w:val="20"/>
                <w:szCs w:val="20"/>
              </w:rPr>
              <w:t>the remainder of this</w:t>
            </w:r>
            <w:r w:rsidR="005F32E9">
              <w:rPr>
                <w:rFonts w:ascii="Arial" w:hAnsi="Arial" w:cs="Arial"/>
                <w:bCs/>
                <w:color w:val="003478"/>
                <w:sz w:val="20"/>
                <w:szCs w:val="20"/>
              </w:rPr>
              <w:t xml:space="preserve"> section</w:t>
            </w:r>
            <w:r w:rsidR="001C7CE5">
              <w:rPr>
                <w:rFonts w:ascii="Arial" w:hAnsi="Arial" w:cs="Arial"/>
                <w:bCs/>
                <w:color w:val="003478"/>
                <w:sz w:val="20"/>
                <w:szCs w:val="20"/>
              </w:rPr>
              <w:t>.</w:t>
            </w:r>
          </w:p>
        </w:tc>
        <w:tc>
          <w:tcPr>
            <w:tcW w:w="1729" w:type="dxa"/>
            <w:shd w:val="clear" w:color="auto" w:fill="auto"/>
            <w:vAlign w:val="center"/>
          </w:tcPr>
          <w:p w14:paraId="6E52C200" w14:textId="77777777" w:rsidR="00EC2E86" w:rsidRPr="0073614B" w:rsidRDefault="00EC2E86">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E56285" w:rsidRPr="00A87CFE" w14:paraId="7148B09D" w14:textId="77777777" w:rsidTr="3B7FB64B">
        <w:tc>
          <w:tcPr>
            <w:tcW w:w="9361" w:type="dxa"/>
            <w:gridSpan w:val="5"/>
            <w:shd w:val="clear" w:color="auto" w:fill="auto"/>
            <w:vAlign w:val="center"/>
          </w:tcPr>
          <w:p w14:paraId="04F976A1" w14:textId="0C7A5FDE" w:rsidR="00D900A8" w:rsidRPr="003D5123" w:rsidRDefault="00265D52" w:rsidP="003D5123">
            <w:pPr>
              <w:spacing w:before="60" w:after="60"/>
              <w:ind w:left="339"/>
              <w:rPr>
                <w:rFonts w:ascii="Arial" w:hAnsi="Arial" w:cs="Arial"/>
                <w:bCs/>
                <w:color w:val="003478"/>
                <w:sz w:val="20"/>
                <w:szCs w:val="20"/>
              </w:rPr>
            </w:pPr>
            <w:r>
              <w:rPr>
                <w:rFonts w:ascii="Arial" w:hAnsi="Arial" w:cs="Arial"/>
                <w:color w:val="003478"/>
                <w:sz w:val="20"/>
                <w:szCs w:val="20"/>
              </w:rPr>
              <w:t>T</w:t>
            </w:r>
            <w:r w:rsidRPr="00895546">
              <w:rPr>
                <w:rFonts w:ascii="Arial" w:hAnsi="Arial" w:cs="Arial"/>
                <w:bCs/>
                <w:color w:val="003478"/>
                <w:sz w:val="20"/>
                <w:szCs w:val="20"/>
              </w:rPr>
              <w:t xml:space="preserve">he following questions pertain to </w:t>
            </w:r>
            <w:r w:rsidR="009E7526" w:rsidRPr="00895546">
              <w:rPr>
                <w:rFonts w:ascii="Arial" w:hAnsi="Arial" w:cs="Arial"/>
                <w:bCs/>
                <w:color w:val="003478"/>
                <w:sz w:val="20"/>
                <w:szCs w:val="20"/>
              </w:rPr>
              <w:t xml:space="preserve">breeding two different transgenic or mutant </w:t>
            </w:r>
            <w:r w:rsidR="00411379" w:rsidRPr="00895546">
              <w:rPr>
                <w:rFonts w:ascii="Arial" w:hAnsi="Arial" w:cs="Arial"/>
                <w:bCs/>
                <w:color w:val="003478"/>
                <w:sz w:val="20"/>
                <w:szCs w:val="20"/>
              </w:rPr>
              <w:t>organism</w:t>
            </w:r>
            <w:r w:rsidR="009E7526" w:rsidRPr="00895546">
              <w:rPr>
                <w:rFonts w:ascii="Arial" w:hAnsi="Arial" w:cs="Arial"/>
                <w:bCs/>
                <w:color w:val="003478"/>
                <w:sz w:val="20"/>
                <w:szCs w:val="20"/>
              </w:rPr>
              <w:t xml:space="preserve"> strains to generate a new strain</w:t>
            </w:r>
            <w:r w:rsidR="00411379" w:rsidRPr="00895546">
              <w:rPr>
                <w:rFonts w:ascii="Arial" w:hAnsi="Arial" w:cs="Arial"/>
                <w:bCs/>
                <w:color w:val="003478"/>
                <w:sz w:val="20"/>
                <w:szCs w:val="20"/>
              </w:rPr>
              <w:t xml:space="preserve">. </w:t>
            </w:r>
            <w:r w:rsidR="001C4BE0" w:rsidRPr="00895546">
              <w:rPr>
                <w:rFonts w:ascii="Arial" w:hAnsi="Arial" w:cs="Arial"/>
                <w:bCs/>
                <w:color w:val="003478"/>
                <w:sz w:val="20"/>
                <w:szCs w:val="20"/>
              </w:rPr>
              <w:t>Answer the following questions</w:t>
            </w:r>
            <w:r w:rsidR="009830AB" w:rsidRPr="00895546">
              <w:rPr>
                <w:rFonts w:ascii="Arial" w:hAnsi="Arial" w:cs="Arial"/>
                <w:bCs/>
                <w:color w:val="003478"/>
                <w:sz w:val="20"/>
                <w:szCs w:val="20"/>
              </w:rPr>
              <w:t xml:space="preserve"> about </w:t>
            </w:r>
            <w:r w:rsidR="00F52FF4" w:rsidRPr="00895546">
              <w:rPr>
                <w:rFonts w:ascii="Arial" w:hAnsi="Arial" w:cs="Arial"/>
                <w:bCs/>
                <w:color w:val="003478"/>
                <w:sz w:val="20"/>
                <w:szCs w:val="20"/>
              </w:rPr>
              <w:t>plans to cross transgenic organisms.</w:t>
            </w:r>
            <w:r w:rsidR="00737320" w:rsidRPr="00895546">
              <w:rPr>
                <w:rFonts w:ascii="Arial" w:hAnsi="Arial" w:cs="Arial"/>
                <w:bCs/>
                <w:color w:val="003478"/>
                <w:sz w:val="20"/>
                <w:szCs w:val="20"/>
              </w:rPr>
              <w:t xml:space="preserve"> If you answer </w:t>
            </w:r>
            <w:r w:rsidR="00737320" w:rsidRPr="003D5123">
              <w:rPr>
                <w:rFonts w:ascii="Arial" w:hAnsi="Arial" w:cs="Arial"/>
                <w:b/>
                <w:color w:val="003478"/>
                <w:sz w:val="20"/>
                <w:szCs w:val="20"/>
              </w:rPr>
              <w:t>Yes</w:t>
            </w:r>
            <w:r w:rsidR="00737320" w:rsidRPr="00895546">
              <w:rPr>
                <w:rFonts w:ascii="Arial" w:hAnsi="Arial" w:cs="Arial"/>
                <w:bCs/>
                <w:color w:val="003478"/>
                <w:sz w:val="20"/>
                <w:szCs w:val="20"/>
              </w:rPr>
              <w:t xml:space="preserve"> </w:t>
            </w:r>
            <w:r w:rsidR="00BA442C" w:rsidRPr="00895546">
              <w:rPr>
                <w:rFonts w:ascii="Arial" w:hAnsi="Arial" w:cs="Arial"/>
                <w:bCs/>
                <w:color w:val="003478"/>
                <w:sz w:val="20"/>
                <w:szCs w:val="20"/>
              </w:rPr>
              <w:t xml:space="preserve">to any question, </w:t>
            </w:r>
            <w:r w:rsidR="0006605D">
              <w:rPr>
                <w:rFonts w:ascii="Arial" w:hAnsi="Arial" w:cs="Arial"/>
                <w:bCs/>
                <w:color w:val="003478"/>
                <w:sz w:val="20"/>
                <w:szCs w:val="20"/>
              </w:rPr>
              <w:t xml:space="preserve">provide </w:t>
            </w:r>
            <w:r w:rsidR="00BE7BF2">
              <w:rPr>
                <w:rFonts w:ascii="Arial" w:hAnsi="Arial" w:cs="Arial"/>
                <w:bCs/>
                <w:color w:val="003478"/>
                <w:sz w:val="20"/>
                <w:szCs w:val="20"/>
              </w:rPr>
              <w:t xml:space="preserve">the </w:t>
            </w:r>
            <w:r w:rsidR="0006605D">
              <w:rPr>
                <w:rFonts w:ascii="Arial" w:hAnsi="Arial" w:cs="Arial"/>
                <w:bCs/>
                <w:color w:val="003478"/>
                <w:sz w:val="20"/>
                <w:szCs w:val="20"/>
              </w:rPr>
              <w:t>information requested in this section</w:t>
            </w:r>
            <w:r w:rsidR="00BA442C" w:rsidRPr="00895546">
              <w:rPr>
                <w:rFonts w:ascii="Arial" w:hAnsi="Arial" w:cs="Arial"/>
                <w:bCs/>
                <w:color w:val="003478"/>
                <w:sz w:val="20"/>
                <w:szCs w:val="20"/>
              </w:rPr>
              <w:t>.</w:t>
            </w:r>
            <w:r w:rsidR="00791850">
              <w:rPr>
                <w:rFonts w:ascii="Arial" w:hAnsi="Arial" w:cs="Arial"/>
                <w:bCs/>
                <w:color w:val="003478"/>
                <w:sz w:val="20"/>
                <w:szCs w:val="20"/>
              </w:rPr>
              <w:t xml:space="preserve"> </w:t>
            </w:r>
            <w:r w:rsidR="00C72F69">
              <w:rPr>
                <w:rFonts w:ascii="Arial" w:hAnsi="Arial" w:cs="Arial"/>
                <w:bCs/>
                <w:color w:val="003478"/>
                <w:sz w:val="20"/>
                <w:szCs w:val="20"/>
              </w:rPr>
              <w:t>I</w:t>
            </w:r>
            <w:r w:rsidR="00791850">
              <w:rPr>
                <w:rFonts w:ascii="Arial" w:hAnsi="Arial" w:cs="Arial"/>
                <w:bCs/>
                <w:color w:val="003478"/>
                <w:sz w:val="20"/>
                <w:szCs w:val="20"/>
              </w:rPr>
              <w:t xml:space="preserve">f you answer </w:t>
            </w:r>
            <w:r w:rsidR="00791850" w:rsidRPr="003D5123">
              <w:rPr>
                <w:rFonts w:ascii="Arial" w:hAnsi="Arial" w:cs="Arial"/>
                <w:b/>
                <w:color w:val="003478"/>
                <w:sz w:val="20"/>
                <w:szCs w:val="20"/>
              </w:rPr>
              <w:t>No</w:t>
            </w:r>
            <w:r w:rsidR="00791850">
              <w:rPr>
                <w:rFonts w:ascii="Arial" w:hAnsi="Arial" w:cs="Arial"/>
                <w:bCs/>
                <w:color w:val="003478"/>
                <w:sz w:val="20"/>
                <w:szCs w:val="20"/>
              </w:rPr>
              <w:t xml:space="preserve"> to all four questions</w:t>
            </w:r>
            <w:r w:rsidR="00C72F69">
              <w:rPr>
                <w:rFonts w:ascii="Arial" w:hAnsi="Arial" w:cs="Arial"/>
                <w:bCs/>
                <w:color w:val="003478"/>
                <w:sz w:val="20"/>
                <w:szCs w:val="20"/>
              </w:rPr>
              <w:t>,</w:t>
            </w:r>
            <w:r w:rsidR="00C06707">
              <w:rPr>
                <w:rFonts w:ascii="Arial" w:hAnsi="Arial" w:cs="Arial"/>
                <w:bCs/>
                <w:color w:val="003478"/>
                <w:sz w:val="20"/>
                <w:szCs w:val="20"/>
              </w:rPr>
              <w:t xml:space="preserve"> </w:t>
            </w:r>
            <w:r w:rsidR="0045006B">
              <w:rPr>
                <w:rFonts w:ascii="Arial" w:hAnsi="Arial" w:cs="Arial"/>
                <w:bCs/>
                <w:color w:val="003478"/>
                <w:sz w:val="20"/>
                <w:szCs w:val="20"/>
              </w:rPr>
              <w:t xml:space="preserve">you can </w:t>
            </w:r>
            <w:r w:rsidR="00D21E62">
              <w:rPr>
                <w:rFonts w:ascii="Arial" w:hAnsi="Arial" w:cs="Arial"/>
                <w:bCs/>
                <w:color w:val="003478"/>
                <w:sz w:val="20"/>
                <w:szCs w:val="20"/>
              </w:rPr>
              <w:t>skip the remainder of this section.</w:t>
            </w:r>
          </w:p>
        </w:tc>
      </w:tr>
      <w:tr w:rsidR="008F03A0" w:rsidRPr="0073614B" w14:paraId="39988EAA" w14:textId="77777777" w:rsidTr="3B7FB64B">
        <w:tc>
          <w:tcPr>
            <w:tcW w:w="7632" w:type="dxa"/>
            <w:gridSpan w:val="4"/>
            <w:shd w:val="clear" w:color="auto" w:fill="auto"/>
            <w:vAlign w:val="center"/>
          </w:tcPr>
          <w:p w14:paraId="1332E260" w14:textId="00D18312" w:rsidR="008F03A0" w:rsidRPr="0073614B" w:rsidRDefault="00AC4E69">
            <w:pPr>
              <w:spacing w:before="60" w:after="60"/>
              <w:ind w:left="342" w:hanging="342"/>
              <w:rPr>
                <w:rFonts w:ascii="Arial" w:hAnsi="Arial" w:cs="Arial"/>
                <w:color w:val="003478"/>
                <w:sz w:val="20"/>
                <w:szCs w:val="20"/>
              </w:rPr>
            </w:pPr>
            <w:r>
              <w:rPr>
                <w:rFonts w:ascii="Arial" w:hAnsi="Arial" w:cs="Arial"/>
                <w:bCs/>
                <w:color w:val="003478"/>
                <w:sz w:val="20"/>
                <w:szCs w:val="20"/>
              </w:rPr>
              <w:tab/>
            </w:r>
            <w:r w:rsidRPr="3B7FB64B">
              <w:rPr>
                <w:rFonts w:ascii="Arial" w:hAnsi="Arial" w:cs="Arial"/>
                <w:color w:val="003478"/>
                <w:sz w:val="20"/>
                <w:szCs w:val="20"/>
              </w:rPr>
              <w:t>P</w:t>
            </w:r>
            <w:r w:rsidR="00344DD0" w:rsidRPr="3B7FB64B">
              <w:rPr>
                <w:rFonts w:ascii="Arial" w:hAnsi="Arial" w:cs="Arial"/>
                <w:color w:val="003478"/>
                <w:sz w:val="20"/>
                <w:szCs w:val="20"/>
              </w:rPr>
              <w:t>arent strains or offspring require ABSL-2 or higher containment</w:t>
            </w:r>
            <w:r w:rsidR="00F00656" w:rsidRPr="3B7FB64B">
              <w:rPr>
                <w:rFonts w:ascii="Arial" w:hAnsi="Arial" w:cs="Arial"/>
                <w:color w:val="003478"/>
                <w:sz w:val="20"/>
                <w:szCs w:val="20"/>
              </w:rPr>
              <w:t xml:space="preserve"> (Example: Breeding knockout mice from two different transgenic strains, one of which requires ABSL-2 containment)</w:t>
            </w:r>
          </w:p>
        </w:tc>
        <w:tc>
          <w:tcPr>
            <w:tcW w:w="1729" w:type="dxa"/>
            <w:shd w:val="clear" w:color="auto" w:fill="auto"/>
            <w:vAlign w:val="center"/>
          </w:tcPr>
          <w:p w14:paraId="222326E9" w14:textId="77777777" w:rsidR="008F03A0" w:rsidRPr="0073614B" w:rsidRDefault="008F03A0">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AC4E69" w:rsidRPr="0073614B" w14:paraId="3CA1519C" w14:textId="77777777" w:rsidTr="3B7FB64B">
        <w:tc>
          <w:tcPr>
            <w:tcW w:w="7632" w:type="dxa"/>
            <w:gridSpan w:val="4"/>
            <w:shd w:val="clear" w:color="auto" w:fill="auto"/>
            <w:vAlign w:val="center"/>
          </w:tcPr>
          <w:p w14:paraId="1FE8EE67" w14:textId="57DF2919" w:rsidR="00AC4E69" w:rsidRPr="0073614B" w:rsidRDefault="00AC4E69">
            <w:pPr>
              <w:spacing w:before="60" w:after="60"/>
              <w:ind w:left="342" w:hanging="342"/>
              <w:rPr>
                <w:rFonts w:ascii="Arial" w:hAnsi="Arial" w:cs="Arial"/>
                <w:color w:val="003478"/>
                <w:sz w:val="20"/>
                <w:szCs w:val="20"/>
              </w:rPr>
            </w:pPr>
            <w:r>
              <w:rPr>
                <w:rFonts w:ascii="Arial" w:hAnsi="Arial" w:cs="Arial"/>
                <w:bCs/>
                <w:color w:val="003478"/>
                <w:sz w:val="20"/>
                <w:szCs w:val="20"/>
              </w:rPr>
              <w:tab/>
            </w:r>
            <w:r w:rsidRPr="3B7FB64B">
              <w:rPr>
                <w:rFonts w:ascii="Arial" w:hAnsi="Arial" w:cs="Arial"/>
                <w:color w:val="003478"/>
                <w:sz w:val="20"/>
                <w:szCs w:val="20"/>
              </w:rPr>
              <w:t xml:space="preserve">Parent strains or offspring </w:t>
            </w:r>
            <w:r w:rsidR="00D4029B" w:rsidRPr="3B7FB64B">
              <w:rPr>
                <w:rFonts w:ascii="Arial" w:hAnsi="Arial" w:cs="Arial"/>
                <w:color w:val="003478"/>
                <w:sz w:val="20"/>
                <w:szCs w:val="20"/>
              </w:rPr>
              <w:t>contain a transgene encoding more than 50% of an exogenous eukaryotic virus</w:t>
            </w:r>
          </w:p>
        </w:tc>
        <w:tc>
          <w:tcPr>
            <w:tcW w:w="1729" w:type="dxa"/>
            <w:shd w:val="clear" w:color="auto" w:fill="auto"/>
            <w:vAlign w:val="center"/>
          </w:tcPr>
          <w:p w14:paraId="460EB0CC" w14:textId="77777777" w:rsidR="00AC4E69" w:rsidRPr="0073614B" w:rsidRDefault="00AC4E69">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8E0904" w:rsidRPr="0073614B" w14:paraId="02CB983C" w14:textId="77777777" w:rsidTr="3B7FB64B">
        <w:tc>
          <w:tcPr>
            <w:tcW w:w="7632" w:type="dxa"/>
            <w:gridSpan w:val="4"/>
            <w:shd w:val="clear" w:color="auto" w:fill="auto"/>
            <w:vAlign w:val="center"/>
          </w:tcPr>
          <w:p w14:paraId="76A5D897" w14:textId="6203716E" w:rsidR="008E0904" w:rsidRPr="0073614B" w:rsidRDefault="008E0904">
            <w:pPr>
              <w:spacing w:before="60" w:after="60"/>
              <w:ind w:left="342" w:hanging="342"/>
              <w:rPr>
                <w:rFonts w:ascii="Arial" w:hAnsi="Arial" w:cs="Arial"/>
                <w:color w:val="003478"/>
                <w:sz w:val="20"/>
                <w:szCs w:val="20"/>
              </w:rPr>
            </w:pPr>
            <w:r>
              <w:rPr>
                <w:rFonts w:ascii="Arial" w:hAnsi="Arial" w:cs="Arial"/>
                <w:bCs/>
                <w:color w:val="003478"/>
                <w:sz w:val="20"/>
                <w:szCs w:val="20"/>
              </w:rPr>
              <w:tab/>
            </w:r>
            <w:r w:rsidRPr="3B7FB64B">
              <w:rPr>
                <w:rFonts w:ascii="Arial" w:hAnsi="Arial" w:cs="Arial"/>
                <w:color w:val="003478"/>
                <w:sz w:val="20"/>
                <w:szCs w:val="20"/>
              </w:rPr>
              <w:t>Parent strains or offspring contain a transgene under the control of a gamma retroviral virus</w:t>
            </w:r>
          </w:p>
        </w:tc>
        <w:tc>
          <w:tcPr>
            <w:tcW w:w="1729" w:type="dxa"/>
            <w:shd w:val="clear" w:color="auto" w:fill="auto"/>
            <w:vAlign w:val="center"/>
          </w:tcPr>
          <w:p w14:paraId="53732126" w14:textId="77777777" w:rsidR="008E0904" w:rsidRPr="0073614B" w:rsidRDefault="008E0904">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587F31" w:rsidRPr="0073614B" w14:paraId="72B2D143" w14:textId="77777777" w:rsidTr="3B7FB64B">
        <w:tc>
          <w:tcPr>
            <w:tcW w:w="7632" w:type="dxa"/>
            <w:gridSpan w:val="4"/>
            <w:shd w:val="clear" w:color="auto" w:fill="auto"/>
            <w:vAlign w:val="center"/>
          </w:tcPr>
          <w:p w14:paraId="570A426D" w14:textId="1880B560" w:rsidR="00587F31" w:rsidRPr="0073614B" w:rsidRDefault="00587F31">
            <w:pPr>
              <w:spacing w:before="60" w:after="60"/>
              <w:ind w:left="342" w:hanging="342"/>
              <w:rPr>
                <w:rFonts w:ascii="Arial" w:hAnsi="Arial" w:cs="Arial"/>
                <w:color w:val="003478"/>
                <w:sz w:val="20"/>
                <w:szCs w:val="20"/>
              </w:rPr>
            </w:pPr>
            <w:r>
              <w:rPr>
                <w:rFonts w:ascii="Arial" w:hAnsi="Arial" w:cs="Arial"/>
                <w:bCs/>
                <w:color w:val="003478"/>
                <w:sz w:val="20"/>
                <w:szCs w:val="20"/>
              </w:rPr>
              <w:tab/>
            </w:r>
            <w:r w:rsidR="00C05861" w:rsidRPr="3B7FB64B">
              <w:rPr>
                <w:rFonts w:ascii="Arial" w:hAnsi="Arial" w:cs="Arial"/>
                <w:color w:val="003478"/>
                <w:sz w:val="20"/>
                <w:szCs w:val="20"/>
              </w:rPr>
              <w:t xml:space="preserve">Crosses involve </w:t>
            </w:r>
            <w:r w:rsidR="00BA2FB3" w:rsidRPr="3B7FB64B">
              <w:rPr>
                <w:rFonts w:ascii="Arial" w:hAnsi="Arial" w:cs="Arial"/>
                <w:color w:val="003478"/>
                <w:sz w:val="20"/>
                <w:szCs w:val="20"/>
              </w:rPr>
              <w:t xml:space="preserve">transgenic organisms other than mice (Example: </w:t>
            </w:r>
            <w:r w:rsidR="00F00656" w:rsidRPr="3B7FB64B">
              <w:rPr>
                <w:rFonts w:ascii="Arial" w:hAnsi="Arial" w:cs="Arial"/>
                <w:color w:val="003478"/>
                <w:sz w:val="20"/>
                <w:szCs w:val="20"/>
              </w:rPr>
              <w:t>Crossing two different transgenic fruit fly lines)</w:t>
            </w:r>
          </w:p>
        </w:tc>
        <w:tc>
          <w:tcPr>
            <w:tcW w:w="1729" w:type="dxa"/>
            <w:shd w:val="clear" w:color="auto" w:fill="auto"/>
            <w:vAlign w:val="center"/>
          </w:tcPr>
          <w:p w14:paraId="3FA3319B" w14:textId="77777777" w:rsidR="00587F31" w:rsidRPr="0073614B" w:rsidRDefault="00587F31">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573879" w:rsidRPr="00226CF9" w14:paraId="0D642AAF" w14:textId="77777777" w:rsidTr="3B7FB64B">
        <w:tc>
          <w:tcPr>
            <w:tcW w:w="9361" w:type="dxa"/>
            <w:gridSpan w:val="5"/>
            <w:shd w:val="clear" w:color="auto" w:fill="auto"/>
            <w:vAlign w:val="center"/>
          </w:tcPr>
          <w:p w14:paraId="758F16A2" w14:textId="021AE119" w:rsidR="00573879" w:rsidRPr="00226CF9" w:rsidRDefault="00573879" w:rsidP="00B406DD">
            <w:pPr>
              <w:spacing w:before="60" w:after="60"/>
              <w:ind w:left="342" w:hanging="342"/>
              <w:rPr>
                <w:rFonts w:ascii="Arial" w:hAnsi="Arial" w:cs="Arial"/>
                <w:bCs/>
                <w:color w:val="003478"/>
                <w:sz w:val="20"/>
                <w:szCs w:val="20"/>
              </w:rPr>
            </w:pPr>
            <w:r>
              <w:rPr>
                <w:rFonts w:ascii="Arial" w:hAnsi="Arial" w:cs="Arial"/>
                <w:bCs/>
                <w:color w:val="003478"/>
                <w:sz w:val="20"/>
                <w:szCs w:val="20"/>
              </w:rPr>
              <w:t>a.</w:t>
            </w:r>
            <w:r>
              <w:rPr>
                <w:rFonts w:ascii="Arial" w:hAnsi="Arial" w:cs="Arial"/>
                <w:bCs/>
                <w:color w:val="003478"/>
                <w:sz w:val="20"/>
                <w:szCs w:val="20"/>
              </w:rPr>
              <w:tab/>
              <w:t>Provide the genus, species, and strain of the parent animal</w:t>
            </w:r>
            <w:r w:rsidR="00B406DD">
              <w:rPr>
                <w:rFonts w:ascii="Arial" w:hAnsi="Arial" w:cs="Arial"/>
                <w:bCs/>
                <w:color w:val="003478"/>
                <w:sz w:val="20"/>
                <w:szCs w:val="20"/>
              </w:rPr>
              <w:t>(s)</w:t>
            </w:r>
            <w:r>
              <w:rPr>
                <w:rFonts w:ascii="Arial" w:hAnsi="Arial" w:cs="Arial"/>
                <w:bCs/>
                <w:color w:val="003478"/>
                <w:sz w:val="20"/>
                <w:szCs w:val="20"/>
              </w:rPr>
              <w:t>.</w:t>
            </w:r>
          </w:p>
        </w:tc>
      </w:tr>
      <w:tr w:rsidR="00573879" w:rsidRPr="00A87CFE" w14:paraId="0B2D613A" w14:textId="77777777" w:rsidTr="3B7FB64B">
        <w:tc>
          <w:tcPr>
            <w:tcW w:w="9361" w:type="dxa"/>
            <w:gridSpan w:val="5"/>
            <w:shd w:val="clear" w:color="auto" w:fill="auto"/>
            <w:vAlign w:val="center"/>
          </w:tcPr>
          <w:p w14:paraId="56C6295B" w14:textId="5F3DA3C7" w:rsidR="00573879" w:rsidRPr="0073614B"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573879" w:rsidRPr="00226CF9" w14:paraId="738FB650" w14:textId="77777777" w:rsidTr="3B7FB64B">
        <w:tc>
          <w:tcPr>
            <w:tcW w:w="9361" w:type="dxa"/>
            <w:gridSpan w:val="5"/>
            <w:shd w:val="clear" w:color="auto" w:fill="auto"/>
            <w:vAlign w:val="center"/>
          </w:tcPr>
          <w:p w14:paraId="6F0024C6" w14:textId="3FCF0C28" w:rsidR="00573879" w:rsidRPr="00226CF9" w:rsidRDefault="00B406DD" w:rsidP="00573879">
            <w:pPr>
              <w:spacing w:before="60" w:after="60"/>
              <w:ind w:left="342" w:hanging="342"/>
              <w:rPr>
                <w:rFonts w:ascii="Arial" w:hAnsi="Arial" w:cs="Arial"/>
                <w:bCs/>
                <w:color w:val="003478"/>
                <w:sz w:val="20"/>
                <w:szCs w:val="20"/>
              </w:rPr>
            </w:pPr>
            <w:r>
              <w:rPr>
                <w:rFonts w:ascii="Arial" w:hAnsi="Arial" w:cs="Arial"/>
                <w:bCs/>
                <w:color w:val="003478"/>
                <w:sz w:val="20"/>
                <w:szCs w:val="20"/>
              </w:rPr>
              <w:t>b</w:t>
            </w:r>
            <w:r w:rsidR="00573879">
              <w:rPr>
                <w:rFonts w:ascii="Arial" w:hAnsi="Arial" w:cs="Arial"/>
                <w:bCs/>
                <w:color w:val="003478"/>
                <w:sz w:val="20"/>
                <w:szCs w:val="20"/>
              </w:rPr>
              <w:t>.</w:t>
            </w:r>
            <w:r w:rsidR="00573879">
              <w:rPr>
                <w:rFonts w:ascii="Arial" w:hAnsi="Arial" w:cs="Arial"/>
                <w:bCs/>
                <w:color w:val="003478"/>
                <w:sz w:val="20"/>
                <w:szCs w:val="20"/>
              </w:rPr>
              <w:tab/>
              <w:t>Provide information about the transgenic rodents to be crossed.</w:t>
            </w:r>
          </w:p>
        </w:tc>
      </w:tr>
      <w:tr w:rsidR="00573879" w:rsidRPr="00D143F1" w14:paraId="1E38ECE2" w14:textId="77777777" w:rsidTr="3B7FB64B">
        <w:tc>
          <w:tcPr>
            <w:tcW w:w="3120" w:type="dxa"/>
            <w:shd w:val="clear" w:color="auto" w:fill="auto"/>
            <w:vAlign w:val="center"/>
          </w:tcPr>
          <w:p w14:paraId="6B521AF6" w14:textId="4969A1F4" w:rsidR="00573879" w:rsidRPr="00D143F1" w:rsidRDefault="00573879" w:rsidP="00A1472A">
            <w:pPr>
              <w:spacing w:before="60" w:after="60"/>
              <w:ind w:left="342"/>
              <w:rPr>
                <w:rFonts w:ascii="Arial" w:hAnsi="Arial" w:cs="Arial"/>
                <w:i/>
                <w:color w:val="003478"/>
                <w:sz w:val="20"/>
                <w:szCs w:val="20"/>
              </w:rPr>
            </w:pPr>
            <w:r>
              <w:rPr>
                <w:rFonts w:ascii="Arial" w:hAnsi="Arial" w:cs="Arial"/>
                <w:i/>
                <w:color w:val="003478"/>
                <w:sz w:val="20"/>
                <w:szCs w:val="20"/>
              </w:rPr>
              <w:t>Designation of</w:t>
            </w:r>
            <w:r>
              <w:rPr>
                <w:rFonts w:ascii="Arial" w:hAnsi="Arial" w:cs="Arial"/>
                <w:i/>
                <w:color w:val="003478"/>
                <w:sz w:val="20"/>
                <w:szCs w:val="20"/>
              </w:rPr>
              <w:br/>
            </w:r>
            <w:r w:rsidR="00382A5E">
              <w:rPr>
                <w:rFonts w:ascii="Arial" w:hAnsi="Arial" w:cs="Arial"/>
                <w:i/>
                <w:color w:val="003478"/>
                <w:sz w:val="20"/>
                <w:szCs w:val="20"/>
              </w:rPr>
              <w:t>t</w:t>
            </w:r>
            <w:r>
              <w:rPr>
                <w:rFonts w:ascii="Arial" w:hAnsi="Arial" w:cs="Arial"/>
                <w:i/>
                <w:color w:val="003478"/>
                <w:sz w:val="20"/>
                <w:szCs w:val="20"/>
              </w:rPr>
              <w:t>ransgenic line “A”</w:t>
            </w:r>
          </w:p>
        </w:tc>
        <w:tc>
          <w:tcPr>
            <w:tcW w:w="3120" w:type="dxa"/>
            <w:gridSpan w:val="2"/>
            <w:shd w:val="clear" w:color="auto" w:fill="auto"/>
            <w:vAlign w:val="center"/>
          </w:tcPr>
          <w:p w14:paraId="47E151F8" w14:textId="1172C1A9" w:rsidR="00573879" w:rsidRPr="00D143F1" w:rsidRDefault="00573879" w:rsidP="00382A5E">
            <w:pPr>
              <w:spacing w:before="60" w:after="60"/>
              <w:rPr>
                <w:rFonts w:ascii="Arial" w:hAnsi="Arial" w:cs="Arial"/>
                <w:i/>
                <w:color w:val="003478"/>
                <w:sz w:val="20"/>
                <w:szCs w:val="20"/>
              </w:rPr>
            </w:pPr>
            <w:r>
              <w:rPr>
                <w:rFonts w:ascii="Arial" w:hAnsi="Arial" w:cs="Arial"/>
                <w:i/>
                <w:color w:val="003478"/>
                <w:sz w:val="20"/>
                <w:szCs w:val="20"/>
              </w:rPr>
              <w:t>Designation of</w:t>
            </w:r>
            <w:r>
              <w:rPr>
                <w:rFonts w:ascii="Arial" w:hAnsi="Arial" w:cs="Arial"/>
                <w:i/>
                <w:color w:val="003478"/>
                <w:sz w:val="20"/>
                <w:szCs w:val="20"/>
              </w:rPr>
              <w:br/>
            </w:r>
            <w:r w:rsidR="00382A5E">
              <w:rPr>
                <w:rFonts w:ascii="Arial" w:hAnsi="Arial" w:cs="Arial"/>
                <w:i/>
                <w:color w:val="003478"/>
                <w:sz w:val="20"/>
                <w:szCs w:val="20"/>
              </w:rPr>
              <w:t>t</w:t>
            </w:r>
            <w:r>
              <w:rPr>
                <w:rFonts w:ascii="Arial" w:hAnsi="Arial" w:cs="Arial"/>
                <w:i/>
                <w:color w:val="003478"/>
                <w:sz w:val="20"/>
                <w:szCs w:val="20"/>
              </w:rPr>
              <w:t>ransgenic line “B”</w:t>
            </w:r>
          </w:p>
        </w:tc>
        <w:tc>
          <w:tcPr>
            <w:tcW w:w="3121" w:type="dxa"/>
            <w:gridSpan w:val="2"/>
            <w:shd w:val="clear" w:color="auto" w:fill="auto"/>
            <w:vAlign w:val="center"/>
          </w:tcPr>
          <w:p w14:paraId="2A1261A6" w14:textId="471687B8" w:rsidR="00573879" w:rsidRPr="00D143F1" w:rsidRDefault="00573879" w:rsidP="00CF4B49">
            <w:pPr>
              <w:spacing w:before="60" w:after="60"/>
              <w:rPr>
                <w:rFonts w:ascii="Arial" w:hAnsi="Arial" w:cs="Arial"/>
                <w:i/>
                <w:color w:val="003478"/>
                <w:sz w:val="20"/>
                <w:szCs w:val="20"/>
              </w:rPr>
            </w:pPr>
            <w:r>
              <w:rPr>
                <w:rFonts w:ascii="Arial" w:hAnsi="Arial" w:cs="Arial"/>
                <w:i/>
                <w:color w:val="003478"/>
                <w:sz w:val="20"/>
                <w:szCs w:val="20"/>
              </w:rPr>
              <w:t>Designation and genotype of</w:t>
            </w:r>
            <w:r>
              <w:rPr>
                <w:rFonts w:ascii="Arial" w:hAnsi="Arial" w:cs="Arial"/>
                <w:i/>
                <w:color w:val="003478"/>
                <w:sz w:val="20"/>
                <w:szCs w:val="20"/>
              </w:rPr>
              <w:br/>
            </w:r>
            <w:r w:rsidR="00CF4B49">
              <w:rPr>
                <w:rFonts w:ascii="Arial" w:hAnsi="Arial" w:cs="Arial"/>
                <w:i/>
                <w:color w:val="003478"/>
                <w:sz w:val="20"/>
                <w:szCs w:val="20"/>
              </w:rPr>
              <w:t xml:space="preserve">resulting </w:t>
            </w:r>
            <w:r w:rsidR="002E1310">
              <w:rPr>
                <w:rFonts w:ascii="Arial" w:hAnsi="Arial" w:cs="Arial"/>
                <w:i/>
                <w:color w:val="003478"/>
                <w:sz w:val="20"/>
                <w:szCs w:val="20"/>
              </w:rPr>
              <w:t>c</w:t>
            </w:r>
            <w:r w:rsidR="00CF4B49">
              <w:rPr>
                <w:rFonts w:ascii="Arial" w:hAnsi="Arial" w:cs="Arial"/>
                <w:i/>
                <w:color w:val="003478"/>
                <w:sz w:val="20"/>
                <w:szCs w:val="20"/>
              </w:rPr>
              <w:t>ross</w:t>
            </w:r>
            <w:r w:rsidR="00263B00">
              <w:rPr>
                <w:rFonts w:ascii="Arial" w:hAnsi="Arial" w:cs="Arial"/>
                <w:i/>
                <w:color w:val="003478"/>
                <w:sz w:val="20"/>
                <w:szCs w:val="20"/>
              </w:rPr>
              <w:t>-bred line</w:t>
            </w:r>
            <w:r>
              <w:rPr>
                <w:rFonts w:ascii="Arial" w:hAnsi="Arial" w:cs="Arial"/>
                <w:i/>
                <w:color w:val="003478"/>
                <w:sz w:val="20"/>
                <w:szCs w:val="20"/>
              </w:rPr>
              <w:t xml:space="preserve"> “C”</w:t>
            </w:r>
          </w:p>
        </w:tc>
      </w:tr>
      <w:tr w:rsidR="00573879" w:rsidRPr="004D1F01" w14:paraId="1B52B55B" w14:textId="77777777" w:rsidTr="3B7FB64B">
        <w:tc>
          <w:tcPr>
            <w:tcW w:w="3120" w:type="dxa"/>
            <w:shd w:val="clear" w:color="auto" w:fill="auto"/>
            <w:vAlign w:val="center"/>
          </w:tcPr>
          <w:p w14:paraId="08E449D6" w14:textId="381DBB43" w:rsidR="00573879"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0" w:type="dxa"/>
            <w:gridSpan w:val="2"/>
            <w:shd w:val="clear" w:color="auto" w:fill="auto"/>
            <w:vAlign w:val="center"/>
          </w:tcPr>
          <w:p w14:paraId="38F13EE8" w14:textId="5D75B678" w:rsidR="00573879" w:rsidRPr="00A1472A" w:rsidRDefault="004450E4" w:rsidP="00B406DD">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1" w:type="dxa"/>
            <w:gridSpan w:val="2"/>
            <w:shd w:val="clear" w:color="auto" w:fill="auto"/>
            <w:vAlign w:val="center"/>
          </w:tcPr>
          <w:p w14:paraId="1A070B8C" w14:textId="207B842A" w:rsidR="00573879" w:rsidRPr="00A1472A" w:rsidRDefault="004450E4" w:rsidP="00B406DD">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573879" w:rsidRPr="004D1F01" w14:paraId="5D8B7077" w14:textId="77777777" w:rsidTr="3B7FB64B">
        <w:tc>
          <w:tcPr>
            <w:tcW w:w="3120" w:type="dxa"/>
            <w:shd w:val="clear" w:color="auto" w:fill="auto"/>
            <w:vAlign w:val="center"/>
          </w:tcPr>
          <w:p w14:paraId="4F042013" w14:textId="34A937CC" w:rsidR="00573879"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0" w:type="dxa"/>
            <w:gridSpan w:val="2"/>
            <w:shd w:val="clear" w:color="auto" w:fill="auto"/>
            <w:vAlign w:val="center"/>
          </w:tcPr>
          <w:p w14:paraId="6C4F65B2" w14:textId="19D4A72D" w:rsidR="00573879" w:rsidRPr="00A1472A" w:rsidRDefault="004450E4" w:rsidP="00B406DD">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1" w:type="dxa"/>
            <w:gridSpan w:val="2"/>
            <w:shd w:val="clear" w:color="auto" w:fill="auto"/>
            <w:vAlign w:val="center"/>
          </w:tcPr>
          <w:p w14:paraId="3CFD53FA" w14:textId="72BB8ABD" w:rsidR="00573879" w:rsidRPr="00A1472A" w:rsidRDefault="004450E4" w:rsidP="00B406DD">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573879" w:rsidRPr="004D1F01" w14:paraId="41A53B3F" w14:textId="77777777" w:rsidTr="3B7FB64B">
        <w:tc>
          <w:tcPr>
            <w:tcW w:w="3120" w:type="dxa"/>
            <w:shd w:val="clear" w:color="auto" w:fill="auto"/>
            <w:vAlign w:val="center"/>
          </w:tcPr>
          <w:p w14:paraId="49666C7B" w14:textId="3CA09AD2" w:rsidR="00573879"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0" w:type="dxa"/>
            <w:gridSpan w:val="2"/>
            <w:shd w:val="clear" w:color="auto" w:fill="auto"/>
            <w:vAlign w:val="center"/>
          </w:tcPr>
          <w:p w14:paraId="795C900F" w14:textId="1CCCBE13" w:rsidR="00573879" w:rsidRPr="00A1472A" w:rsidRDefault="004450E4" w:rsidP="00B406DD">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1" w:type="dxa"/>
            <w:gridSpan w:val="2"/>
            <w:shd w:val="clear" w:color="auto" w:fill="auto"/>
            <w:vAlign w:val="center"/>
          </w:tcPr>
          <w:p w14:paraId="6F0F866F" w14:textId="44F52BE5" w:rsidR="00573879" w:rsidRPr="00A1472A" w:rsidRDefault="004450E4" w:rsidP="00B406DD">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573879" w:rsidRPr="004D1F01" w14:paraId="60F4810F" w14:textId="77777777" w:rsidTr="3B7FB64B">
        <w:tc>
          <w:tcPr>
            <w:tcW w:w="3120" w:type="dxa"/>
            <w:shd w:val="clear" w:color="auto" w:fill="auto"/>
            <w:vAlign w:val="center"/>
          </w:tcPr>
          <w:p w14:paraId="7ADEC184" w14:textId="4B514E9B" w:rsidR="00573879"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0" w:type="dxa"/>
            <w:gridSpan w:val="2"/>
            <w:shd w:val="clear" w:color="auto" w:fill="auto"/>
            <w:vAlign w:val="center"/>
          </w:tcPr>
          <w:p w14:paraId="4EB2D8CB" w14:textId="6037AE42" w:rsidR="00573879" w:rsidRPr="00A1472A" w:rsidRDefault="004450E4" w:rsidP="00B406DD">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1" w:type="dxa"/>
            <w:gridSpan w:val="2"/>
            <w:shd w:val="clear" w:color="auto" w:fill="auto"/>
            <w:vAlign w:val="center"/>
          </w:tcPr>
          <w:p w14:paraId="3E33B6B1" w14:textId="3499F48C" w:rsidR="00573879" w:rsidRPr="00A1472A" w:rsidRDefault="004450E4" w:rsidP="00B406DD">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573879" w:rsidRPr="004D1F01" w14:paraId="5FB0957A" w14:textId="77777777" w:rsidTr="3B7FB64B">
        <w:tc>
          <w:tcPr>
            <w:tcW w:w="3120" w:type="dxa"/>
            <w:shd w:val="clear" w:color="auto" w:fill="auto"/>
            <w:vAlign w:val="center"/>
          </w:tcPr>
          <w:p w14:paraId="1F0817B5" w14:textId="2F669066" w:rsidR="00573879" w:rsidRPr="00A1472A"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0" w:type="dxa"/>
            <w:gridSpan w:val="2"/>
            <w:shd w:val="clear" w:color="auto" w:fill="auto"/>
            <w:vAlign w:val="center"/>
          </w:tcPr>
          <w:p w14:paraId="14824CE1" w14:textId="2DCDA497" w:rsidR="00573879" w:rsidRPr="00A1472A" w:rsidRDefault="004450E4" w:rsidP="00B406DD">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c>
          <w:tcPr>
            <w:tcW w:w="3121" w:type="dxa"/>
            <w:gridSpan w:val="2"/>
            <w:shd w:val="clear" w:color="auto" w:fill="auto"/>
            <w:vAlign w:val="center"/>
          </w:tcPr>
          <w:p w14:paraId="65CC0A36" w14:textId="7B9297DB" w:rsidR="00573879" w:rsidRPr="00A1472A" w:rsidRDefault="004450E4" w:rsidP="00B406DD">
            <w:pPr>
              <w:spacing w:before="60" w:after="60"/>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573879" w:rsidRPr="0073614B" w14:paraId="064EFA5D" w14:textId="77777777" w:rsidTr="3B7FB64B">
        <w:tc>
          <w:tcPr>
            <w:tcW w:w="7632" w:type="dxa"/>
            <w:gridSpan w:val="4"/>
            <w:shd w:val="clear" w:color="auto" w:fill="auto"/>
            <w:vAlign w:val="center"/>
          </w:tcPr>
          <w:p w14:paraId="14635DB0" w14:textId="34D63FF7" w:rsidR="00573879" w:rsidRPr="0073614B" w:rsidRDefault="001227AE" w:rsidP="00B406DD">
            <w:pPr>
              <w:spacing w:before="60" w:after="60"/>
              <w:ind w:left="342" w:hanging="342"/>
              <w:rPr>
                <w:rFonts w:ascii="Arial" w:hAnsi="Arial" w:cs="Arial"/>
                <w:color w:val="003478"/>
                <w:sz w:val="20"/>
                <w:szCs w:val="20"/>
              </w:rPr>
            </w:pPr>
            <w:r>
              <w:rPr>
                <w:rFonts w:ascii="Arial" w:hAnsi="Arial" w:cs="Arial"/>
                <w:color w:val="003478"/>
                <w:sz w:val="20"/>
                <w:szCs w:val="20"/>
              </w:rPr>
              <w:lastRenderedPageBreak/>
              <w:t>c</w:t>
            </w:r>
            <w:r w:rsidR="00573879" w:rsidRPr="00A87CFE">
              <w:rPr>
                <w:rFonts w:ascii="Arial" w:hAnsi="Arial" w:cs="Arial"/>
                <w:color w:val="003478"/>
                <w:sz w:val="20"/>
                <w:szCs w:val="20"/>
              </w:rPr>
              <w:t xml:space="preserve">. </w:t>
            </w:r>
            <w:r w:rsidR="00573879" w:rsidRPr="00A87CFE">
              <w:rPr>
                <w:rFonts w:ascii="Arial" w:hAnsi="Arial" w:cs="Arial"/>
                <w:color w:val="003478"/>
                <w:sz w:val="20"/>
                <w:szCs w:val="20"/>
              </w:rPr>
              <w:tab/>
            </w:r>
            <w:r w:rsidR="00573879">
              <w:rPr>
                <w:rFonts w:ascii="Arial" w:hAnsi="Arial" w:cs="Arial"/>
                <w:bCs/>
                <w:color w:val="003478"/>
                <w:sz w:val="20"/>
                <w:szCs w:val="20"/>
              </w:rPr>
              <w:t>If</w:t>
            </w:r>
            <w:r w:rsidR="00573879">
              <w:rPr>
                <w:rFonts w:ascii="Arial" w:hAnsi="Arial" w:cs="Arial"/>
                <w:color w:val="003478"/>
                <w:sz w:val="20"/>
                <w:szCs w:val="20"/>
              </w:rPr>
              <w:t xml:space="preserve"> any of the above genes are viral, do they comprise more than 2/3 of the original viral genome? If your answer is </w:t>
            </w:r>
            <w:r w:rsidR="00573879" w:rsidRPr="00E36198">
              <w:rPr>
                <w:rFonts w:ascii="Arial" w:hAnsi="Arial" w:cs="Arial"/>
                <w:b/>
                <w:color w:val="003478"/>
                <w:sz w:val="20"/>
                <w:szCs w:val="20"/>
              </w:rPr>
              <w:t>Yes</w:t>
            </w:r>
            <w:r w:rsidR="00573879">
              <w:rPr>
                <w:rFonts w:ascii="Arial" w:hAnsi="Arial" w:cs="Arial"/>
                <w:color w:val="003478"/>
                <w:sz w:val="20"/>
                <w:szCs w:val="20"/>
              </w:rPr>
              <w:t>, provide additional information about the virus and genes used.</w:t>
            </w:r>
          </w:p>
        </w:tc>
        <w:tc>
          <w:tcPr>
            <w:tcW w:w="1729" w:type="dxa"/>
            <w:shd w:val="clear" w:color="auto" w:fill="auto"/>
            <w:vAlign w:val="center"/>
          </w:tcPr>
          <w:p w14:paraId="430DDFC9" w14:textId="50EB5A8A" w:rsidR="00573879" w:rsidRPr="0073614B" w:rsidRDefault="00573879" w:rsidP="00B406DD">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573879" w:rsidRPr="00A87CFE" w14:paraId="316D72CC" w14:textId="77777777" w:rsidTr="3B7FB64B">
        <w:tc>
          <w:tcPr>
            <w:tcW w:w="9361" w:type="dxa"/>
            <w:gridSpan w:val="5"/>
            <w:shd w:val="clear" w:color="auto" w:fill="auto"/>
            <w:vAlign w:val="center"/>
          </w:tcPr>
          <w:p w14:paraId="1EE77B2F" w14:textId="7E4B0F64" w:rsidR="00573879" w:rsidRPr="0073614B" w:rsidRDefault="004450E4" w:rsidP="00A1472A">
            <w:pPr>
              <w:spacing w:before="60" w:after="60"/>
              <w:ind w:left="342"/>
              <w:rPr>
                <w:rFonts w:ascii="Arial" w:hAnsi="Arial" w:cs="Arial"/>
                <w:color w:val="003478"/>
                <w:sz w:val="20"/>
                <w:szCs w:val="20"/>
              </w:rPr>
            </w:pPr>
            <w:r w:rsidRPr="004450E4">
              <w:rPr>
                <w:rFonts w:ascii="Arial" w:hAnsi="Arial" w:cs="Arial"/>
                <w:sz w:val="20"/>
                <w:szCs w:val="20"/>
              </w:rPr>
              <w:fldChar w:fldCharType="begin">
                <w:ffData>
                  <w:name w:val=""/>
                  <w:enabled/>
                  <w:calcOnExit w:val="0"/>
                  <w:textInput/>
                </w:ffData>
              </w:fldChar>
            </w:r>
            <w:r w:rsidRPr="004450E4">
              <w:rPr>
                <w:rFonts w:ascii="Arial" w:hAnsi="Arial" w:cs="Arial"/>
                <w:sz w:val="20"/>
                <w:szCs w:val="20"/>
              </w:rPr>
              <w:instrText xml:space="preserve"> FORMTEXT </w:instrText>
            </w:r>
            <w:r w:rsidRPr="004450E4">
              <w:rPr>
                <w:rFonts w:ascii="Arial" w:hAnsi="Arial" w:cs="Arial"/>
                <w:sz w:val="20"/>
                <w:szCs w:val="20"/>
              </w:rPr>
            </w:r>
            <w:r w:rsidRPr="004450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E4">
              <w:rPr>
                <w:rFonts w:ascii="Arial" w:hAnsi="Arial" w:cs="Arial"/>
                <w:sz w:val="20"/>
                <w:szCs w:val="20"/>
              </w:rPr>
              <w:fldChar w:fldCharType="end"/>
            </w:r>
          </w:p>
        </w:tc>
      </w:tr>
      <w:tr w:rsidR="00573879" w:rsidRPr="00226CF9" w14:paraId="0C288F0D" w14:textId="77777777" w:rsidTr="3B7FB64B">
        <w:tc>
          <w:tcPr>
            <w:tcW w:w="9361" w:type="dxa"/>
            <w:gridSpan w:val="5"/>
            <w:shd w:val="clear" w:color="auto" w:fill="auto"/>
            <w:vAlign w:val="center"/>
          </w:tcPr>
          <w:p w14:paraId="2E29943C" w14:textId="099545F5" w:rsidR="00573879" w:rsidRPr="00226CF9" w:rsidRDefault="001227AE" w:rsidP="00B406DD">
            <w:pPr>
              <w:spacing w:before="60" w:after="60"/>
              <w:ind w:left="342" w:hanging="342"/>
              <w:rPr>
                <w:rFonts w:ascii="Arial" w:hAnsi="Arial" w:cs="Arial"/>
                <w:bCs/>
                <w:color w:val="003478"/>
                <w:sz w:val="20"/>
                <w:szCs w:val="20"/>
              </w:rPr>
            </w:pPr>
            <w:r>
              <w:rPr>
                <w:rFonts w:ascii="Arial" w:hAnsi="Arial" w:cs="Arial"/>
                <w:bCs/>
                <w:color w:val="003478"/>
                <w:sz w:val="20"/>
                <w:szCs w:val="20"/>
              </w:rPr>
              <w:t>d</w:t>
            </w:r>
            <w:r w:rsidR="00573879">
              <w:rPr>
                <w:rFonts w:ascii="Arial" w:hAnsi="Arial" w:cs="Arial"/>
                <w:bCs/>
                <w:color w:val="003478"/>
                <w:sz w:val="20"/>
                <w:szCs w:val="20"/>
              </w:rPr>
              <w:t>.</w:t>
            </w:r>
            <w:r w:rsidR="00573879">
              <w:rPr>
                <w:rFonts w:ascii="Arial" w:hAnsi="Arial" w:cs="Arial"/>
                <w:bCs/>
                <w:color w:val="003478"/>
                <w:sz w:val="20"/>
                <w:szCs w:val="20"/>
              </w:rPr>
              <w:tab/>
              <w:t>Indicate the biosafety level required for this work</w:t>
            </w:r>
            <w:r w:rsidR="00573879" w:rsidRPr="00A87CFE">
              <w:rPr>
                <w:rFonts w:ascii="Arial" w:hAnsi="Arial" w:cs="Arial"/>
                <w:bCs/>
                <w:color w:val="003478"/>
                <w:sz w:val="20"/>
                <w:szCs w:val="20"/>
              </w:rPr>
              <w:t>.</w:t>
            </w:r>
          </w:p>
        </w:tc>
      </w:tr>
      <w:tr w:rsidR="00573879" w:rsidRPr="00A87CFE" w14:paraId="0DD3FBB9" w14:textId="77777777" w:rsidTr="3B7FB64B">
        <w:tc>
          <w:tcPr>
            <w:tcW w:w="4680" w:type="dxa"/>
            <w:gridSpan w:val="2"/>
            <w:tcBorders>
              <w:bottom w:val="single" w:sz="4" w:space="0" w:color="auto"/>
            </w:tcBorders>
            <w:vAlign w:val="center"/>
          </w:tcPr>
          <w:p w14:paraId="0B04A39E" w14:textId="77777777" w:rsidR="00573879" w:rsidRPr="00A87CFE" w:rsidRDefault="00573879" w:rsidP="00B406DD">
            <w:pPr>
              <w:pStyle w:val="DrexelParagraph"/>
              <w:spacing w:before="60" w:after="60"/>
              <w:jc w:val="right"/>
              <w:rPr>
                <w:rFonts w:cs="Arial"/>
                <w:color w:val="003478"/>
              </w:rPr>
            </w:pPr>
            <w:r>
              <w:rPr>
                <w:rFonts w:cs="Arial"/>
                <w:color w:val="003478"/>
              </w:rPr>
              <w:t>Laboratory Biosafety Level (check one)</w:t>
            </w:r>
          </w:p>
        </w:tc>
        <w:tc>
          <w:tcPr>
            <w:tcW w:w="4681" w:type="dxa"/>
            <w:gridSpan w:val="3"/>
            <w:tcBorders>
              <w:bottom w:val="single" w:sz="4" w:space="0" w:color="auto"/>
            </w:tcBorders>
            <w:vAlign w:val="center"/>
          </w:tcPr>
          <w:p w14:paraId="4C059939" w14:textId="5839A8AC" w:rsidR="00573879" w:rsidRPr="00A87CFE" w:rsidRDefault="00573879" w:rsidP="00B406DD">
            <w:pPr>
              <w:pStyle w:val="TextBox"/>
              <w:spacing w:before="60" w:after="60"/>
              <w:rPr>
                <w:rFonts w:cs="Arial"/>
                <w:i/>
                <w:color w:val="003478"/>
                <w:szCs w:val="20"/>
              </w:rPr>
            </w:pPr>
            <w:r w:rsidRPr="00A87CFE">
              <w:rPr>
                <w:rFonts w:cs="Arial"/>
                <w:color w:val="003478"/>
                <w:szCs w:val="20"/>
              </w:rPr>
              <w:t xml:space="preserve">1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000000">
              <w:rPr>
                <w:rFonts w:cs="Arial"/>
                <w:color w:val="003478"/>
                <w:szCs w:val="20"/>
              </w:rPr>
            </w:r>
            <w:r w:rsidR="00000000">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2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000000">
              <w:rPr>
                <w:rFonts w:cs="Arial"/>
                <w:color w:val="003478"/>
                <w:szCs w:val="20"/>
              </w:rPr>
            </w:r>
            <w:r w:rsidR="00000000">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3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000000">
              <w:rPr>
                <w:rFonts w:cs="Arial"/>
                <w:color w:val="003478"/>
                <w:szCs w:val="20"/>
              </w:rPr>
            </w:r>
            <w:r w:rsidR="00000000">
              <w:rPr>
                <w:rFonts w:cs="Arial"/>
                <w:color w:val="003478"/>
                <w:szCs w:val="20"/>
              </w:rPr>
              <w:fldChar w:fldCharType="separate"/>
            </w:r>
            <w:r w:rsidRPr="00A87CFE">
              <w:rPr>
                <w:rFonts w:cs="Arial"/>
                <w:color w:val="003478"/>
                <w:szCs w:val="20"/>
              </w:rPr>
              <w:fldChar w:fldCharType="end"/>
            </w:r>
          </w:p>
        </w:tc>
      </w:tr>
      <w:tr w:rsidR="00573879" w:rsidRPr="00A87CFE" w14:paraId="544F9137" w14:textId="77777777" w:rsidTr="3B7FB64B">
        <w:tc>
          <w:tcPr>
            <w:tcW w:w="4680" w:type="dxa"/>
            <w:gridSpan w:val="2"/>
            <w:tcBorders>
              <w:bottom w:val="single" w:sz="4" w:space="0" w:color="auto"/>
            </w:tcBorders>
            <w:vAlign w:val="center"/>
          </w:tcPr>
          <w:p w14:paraId="186C9DC9" w14:textId="77777777" w:rsidR="00573879" w:rsidRPr="00A87CFE" w:rsidRDefault="00573879" w:rsidP="00B406DD">
            <w:pPr>
              <w:pStyle w:val="DrexelParagraph"/>
              <w:spacing w:before="60" w:after="60"/>
              <w:jc w:val="right"/>
              <w:rPr>
                <w:rFonts w:cs="Arial"/>
                <w:color w:val="003478"/>
              </w:rPr>
            </w:pPr>
            <w:r>
              <w:rPr>
                <w:rFonts w:cs="Arial"/>
                <w:color w:val="003478"/>
              </w:rPr>
              <w:t xml:space="preserve">Animal </w:t>
            </w:r>
            <w:r w:rsidRPr="00A87CFE">
              <w:rPr>
                <w:rFonts w:cs="Arial"/>
                <w:color w:val="003478"/>
              </w:rPr>
              <w:t>Biosafety Level (check one)</w:t>
            </w:r>
          </w:p>
        </w:tc>
        <w:tc>
          <w:tcPr>
            <w:tcW w:w="4681" w:type="dxa"/>
            <w:gridSpan w:val="3"/>
            <w:tcBorders>
              <w:bottom w:val="single" w:sz="4" w:space="0" w:color="auto"/>
            </w:tcBorders>
            <w:vAlign w:val="center"/>
          </w:tcPr>
          <w:p w14:paraId="19EDD6A1" w14:textId="70FD0399" w:rsidR="00573879" w:rsidRPr="00A87CFE" w:rsidRDefault="00573879" w:rsidP="00B406DD">
            <w:pPr>
              <w:pStyle w:val="TextBox"/>
              <w:spacing w:before="60" w:after="60"/>
              <w:rPr>
                <w:rFonts w:cs="Arial"/>
                <w:i/>
                <w:color w:val="003478"/>
                <w:szCs w:val="20"/>
              </w:rPr>
            </w:pPr>
            <w:r w:rsidRPr="00A87CFE">
              <w:rPr>
                <w:rFonts w:cs="Arial"/>
                <w:color w:val="003478"/>
                <w:szCs w:val="20"/>
              </w:rPr>
              <w:t xml:space="preserve">1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000000">
              <w:rPr>
                <w:rFonts w:cs="Arial"/>
                <w:color w:val="003478"/>
                <w:szCs w:val="20"/>
              </w:rPr>
            </w:r>
            <w:r w:rsidR="00000000">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2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000000">
              <w:rPr>
                <w:rFonts w:cs="Arial"/>
                <w:color w:val="003478"/>
                <w:szCs w:val="20"/>
              </w:rPr>
            </w:r>
            <w:r w:rsidR="00000000">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3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000000">
              <w:rPr>
                <w:rFonts w:cs="Arial"/>
                <w:color w:val="003478"/>
                <w:szCs w:val="20"/>
              </w:rPr>
            </w:r>
            <w:r w:rsidR="00000000">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w:t>
            </w:r>
          </w:p>
        </w:tc>
      </w:tr>
    </w:tbl>
    <w:p w14:paraId="474CA231" w14:textId="77777777" w:rsidR="005953C6" w:rsidRPr="00A87CFE" w:rsidRDefault="005953C6" w:rsidP="00632DA4">
      <w:pPr>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5953C6" w:rsidRPr="00A87CFE" w14:paraId="5F694E86" w14:textId="77777777" w:rsidTr="00295CDB">
        <w:tc>
          <w:tcPr>
            <w:tcW w:w="9361" w:type="dxa"/>
            <w:shd w:val="clear" w:color="auto" w:fill="FF6600"/>
            <w:vAlign w:val="center"/>
          </w:tcPr>
          <w:p w14:paraId="61F7183A" w14:textId="3739583A" w:rsidR="005953C6" w:rsidRPr="00A87CFE" w:rsidRDefault="005953C6" w:rsidP="003D5123">
            <w:pPr>
              <w:pStyle w:val="DrexelProjectTitle"/>
            </w:pPr>
            <w:r w:rsidRPr="00A87CFE">
              <w:br w:type="page"/>
            </w:r>
            <w:r w:rsidR="0065671B">
              <w:t>8</w:t>
            </w:r>
            <w:r w:rsidRPr="00A87CFE">
              <w:t xml:space="preserve">. </w:t>
            </w:r>
            <w:r>
              <w:t>ADDITIONAL INFORMATION</w:t>
            </w:r>
          </w:p>
        </w:tc>
      </w:tr>
      <w:tr w:rsidR="005953C6" w:rsidRPr="00A87CFE" w14:paraId="335937DE" w14:textId="77777777" w:rsidTr="00295CDB">
        <w:trPr>
          <w:trHeight w:val="503"/>
        </w:trPr>
        <w:tc>
          <w:tcPr>
            <w:tcW w:w="9361" w:type="dxa"/>
            <w:shd w:val="clear" w:color="auto" w:fill="auto"/>
            <w:vAlign w:val="center"/>
          </w:tcPr>
          <w:p w14:paraId="65F64245" w14:textId="77777777" w:rsidR="005953C6" w:rsidRPr="00A87CFE" w:rsidRDefault="005953C6" w:rsidP="00295CDB">
            <w:pPr>
              <w:pStyle w:val="DrexelBold"/>
              <w:spacing w:before="60" w:after="60"/>
              <w:rPr>
                <w:rFonts w:cs="Arial"/>
                <w:b w:val="0"/>
                <w:color w:val="003478"/>
              </w:rPr>
            </w:pPr>
            <w:r>
              <w:rPr>
                <w:rFonts w:cs="Arial"/>
                <w:b w:val="0"/>
                <w:color w:val="003478"/>
              </w:rPr>
              <w:t>Use this text field to provide any additional information pertinent to your work and this biosafety protocol form.</w:t>
            </w:r>
          </w:p>
        </w:tc>
      </w:tr>
      <w:tr w:rsidR="005953C6" w:rsidRPr="00A87CFE" w14:paraId="0C32141E" w14:textId="77777777" w:rsidTr="00295CDB">
        <w:tc>
          <w:tcPr>
            <w:tcW w:w="9361" w:type="dxa"/>
            <w:shd w:val="clear" w:color="auto" w:fill="auto"/>
            <w:vAlign w:val="center"/>
          </w:tcPr>
          <w:p w14:paraId="00C12195" w14:textId="77777777" w:rsidR="005953C6" w:rsidRPr="0073614B" w:rsidRDefault="005953C6" w:rsidP="00295CDB">
            <w:pPr>
              <w:spacing w:before="60" w:after="60"/>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r>
    </w:tbl>
    <w:p w14:paraId="3A7C22B7" w14:textId="77777777" w:rsidR="005953C6" w:rsidRDefault="005953C6" w:rsidP="00632DA4">
      <w:pPr>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1"/>
        <w:gridCol w:w="3220"/>
      </w:tblGrid>
      <w:tr w:rsidR="00BD2416" w:rsidRPr="00DF0F46" w14:paraId="1F447DA3" w14:textId="77777777" w:rsidTr="3EE6401F">
        <w:tc>
          <w:tcPr>
            <w:tcW w:w="9361" w:type="dxa"/>
            <w:gridSpan w:val="2"/>
            <w:shd w:val="clear" w:color="auto" w:fill="FF6600"/>
            <w:vAlign w:val="center"/>
          </w:tcPr>
          <w:p w14:paraId="1E362C0C" w14:textId="77777777" w:rsidR="00BD2416" w:rsidRPr="00DF0F46" w:rsidRDefault="00BD2416" w:rsidP="003D5123">
            <w:pPr>
              <w:pStyle w:val="DrexelProjectTitle"/>
            </w:pPr>
            <w:r w:rsidRPr="00DF0F46">
              <w:br w:type="page"/>
            </w:r>
            <w:r>
              <w:t>CERTIFICATION BY THE PRINCIPAL INVESTIGATOR</w:t>
            </w:r>
          </w:p>
        </w:tc>
      </w:tr>
      <w:tr w:rsidR="00BD2416" w:rsidRPr="00A87CFE" w14:paraId="5B4AB346" w14:textId="77777777" w:rsidTr="3EE6401F">
        <w:tblPrEx>
          <w:tblBorders>
            <w:insideH w:val="none" w:sz="0" w:space="0" w:color="auto"/>
            <w:insideV w:val="none" w:sz="0" w:space="0" w:color="auto"/>
          </w:tblBorders>
        </w:tblPrEx>
        <w:tc>
          <w:tcPr>
            <w:tcW w:w="9361" w:type="dxa"/>
            <w:gridSpan w:val="2"/>
            <w:shd w:val="clear" w:color="auto" w:fill="auto"/>
            <w:vAlign w:val="center"/>
          </w:tcPr>
          <w:p w14:paraId="21948F50" w14:textId="0681FFE6" w:rsidR="00BD2416" w:rsidRPr="0065671B" w:rsidRDefault="714A4D33" w:rsidP="003D5123">
            <w:pPr>
              <w:pStyle w:val="DrexelProjectTitle"/>
            </w:pPr>
            <w:r w:rsidRPr="1B845767">
              <w:rPr>
                <w:rFonts w:eastAsia="Arial"/>
                <w:b w:val="0"/>
                <w:bCs w:val="0"/>
                <w:color w:val="003478"/>
              </w:rPr>
              <w:t>I affirm that, to the best of my knowledge, the information I have provided is complete and accurate. I understand my responsibilities as noted in this form. No changes will be made without prior approval of the Institutional Biosafety Committee.</w:t>
            </w:r>
          </w:p>
        </w:tc>
      </w:tr>
      <w:tr w:rsidR="005517B1" w:rsidRPr="002502D4" w14:paraId="646171CB" w14:textId="77777777" w:rsidTr="3EE6401F">
        <w:trPr>
          <w:trHeight w:val="133"/>
        </w:trPr>
        <w:tc>
          <w:tcPr>
            <w:tcW w:w="6141" w:type="dxa"/>
          </w:tcPr>
          <w:p w14:paraId="0A2ED90E" w14:textId="77777777" w:rsidR="005517B1" w:rsidRPr="002502D4" w:rsidRDefault="005517B1" w:rsidP="007D0D7E">
            <w:pPr>
              <w:pStyle w:val="DREXELSignatureTXT"/>
            </w:pPr>
            <w:r>
              <w:t>Signature of Principal Investigator</w:t>
            </w:r>
          </w:p>
          <w:p w14:paraId="424994AD" w14:textId="77777777" w:rsidR="005517B1" w:rsidRPr="000D5A63" w:rsidRDefault="005517B1" w:rsidP="007D0D7E">
            <w:pPr>
              <w:pStyle w:val="DREXELSignatureTXT"/>
            </w:pPr>
          </w:p>
          <w:p w14:paraId="1BD9793B" w14:textId="77777777" w:rsidR="005517B1" w:rsidRPr="000D5A63" w:rsidRDefault="005517B1" w:rsidP="007D0D7E">
            <w:pPr>
              <w:pStyle w:val="DREXELSignatureTXT"/>
            </w:pPr>
          </w:p>
        </w:tc>
        <w:tc>
          <w:tcPr>
            <w:tcW w:w="3220" w:type="dxa"/>
          </w:tcPr>
          <w:p w14:paraId="010C91BF" w14:textId="77777777" w:rsidR="005517B1" w:rsidRPr="002502D4" w:rsidRDefault="005517B1" w:rsidP="007D0D7E">
            <w:pPr>
              <w:pStyle w:val="DREXELSignatureTXT"/>
            </w:pPr>
            <w:r>
              <w:t>Date</w:t>
            </w:r>
          </w:p>
          <w:p w14:paraId="5A400089" w14:textId="5DCFBC15" w:rsidR="005517B1" w:rsidRPr="003D3137" w:rsidRDefault="004450E4" w:rsidP="007D0D7E">
            <w:pPr>
              <w:pStyle w:val="DREXELSignatureTXT"/>
            </w:pPr>
            <w:r w:rsidRPr="003D3137">
              <w:fldChar w:fldCharType="begin">
                <w:ffData>
                  <w:name w:val=""/>
                  <w:enabled/>
                  <w:calcOnExit w:val="0"/>
                  <w:textInput/>
                </w:ffData>
              </w:fldChar>
            </w:r>
            <w:r w:rsidRPr="003D3137">
              <w:instrText xml:space="preserve"> FORMTEXT </w:instrText>
            </w:r>
            <w:r w:rsidRPr="003D3137">
              <w:fldChar w:fldCharType="separate"/>
            </w:r>
            <w:r w:rsidRPr="003D3137">
              <w:t> </w:t>
            </w:r>
            <w:r w:rsidRPr="003D3137">
              <w:t> </w:t>
            </w:r>
            <w:r w:rsidRPr="003D3137">
              <w:t> </w:t>
            </w:r>
            <w:r w:rsidRPr="003D3137">
              <w:t> </w:t>
            </w:r>
            <w:r w:rsidRPr="003D3137">
              <w:t> </w:t>
            </w:r>
            <w:r w:rsidRPr="003D3137">
              <w:fldChar w:fldCharType="end"/>
            </w:r>
          </w:p>
        </w:tc>
      </w:tr>
      <w:tr w:rsidR="005517B1" w:rsidRPr="002502D4" w14:paraId="4FA5ED8B" w14:textId="77777777" w:rsidTr="3EE6401F">
        <w:trPr>
          <w:trHeight w:val="133"/>
        </w:trPr>
        <w:tc>
          <w:tcPr>
            <w:tcW w:w="6141" w:type="dxa"/>
            <w:tcBorders>
              <w:top w:val="single" w:sz="4" w:space="0" w:color="auto"/>
              <w:left w:val="single" w:sz="4" w:space="0" w:color="auto"/>
              <w:bottom w:val="single" w:sz="4" w:space="0" w:color="auto"/>
              <w:right w:val="single" w:sz="4" w:space="0" w:color="auto"/>
            </w:tcBorders>
          </w:tcPr>
          <w:p w14:paraId="09575EE1" w14:textId="77777777" w:rsidR="005517B1" w:rsidRPr="002502D4" w:rsidRDefault="005517B1" w:rsidP="007D0D7E">
            <w:pPr>
              <w:pStyle w:val="DREXELSignatureTXT"/>
            </w:pPr>
            <w:r>
              <w:t>Name of preparer (if prepared by someone other than the PI)</w:t>
            </w:r>
          </w:p>
          <w:p w14:paraId="77DF80F4" w14:textId="23D983BD" w:rsidR="005517B1" w:rsidRPr="003D3137" w:rsidRDefault="004450E4" w:rsidP="007D0D7E">
            <w:pPr>
              <w:pStyle w:val="DREXELSignatureTXT"/>
            </w:pPr>
            <w:r w:rsidRPr="003D3137">
              <w:fldChar w:fldCharType="begin">
                <w:ffData>
                  <w:name w:val=""/>
                  <w:enabled/>
                  <w:calcOnExit w:val="0"/>
                  <w:textInput/>
                </w:ffData>
              </w:fldChar>
            </w:r>
            <w:r w:rsidRPr="003D3137">
              <w:instrText xml:space="preserve"> FORMTEXT </w:instrText>
            </w:r>
            <w:r w:rsidRPr="003D3137">
              <w:fldChar w:fldCharType="separate"/>
            </w:r>
            <w:r w:rsidRPr="003D3137">
              <w:t> </w:t>
            </w:r>
            <w:r w:rsidRPr="003D3137">
              <w:t> </w:t>
            </w:r>
            <w:r w:rsidRPr="003D3137">
              <w:t> </w:t>
            </w:r>
            <w:r w:rsidRPr="003D3137">
              <w:t> </w:t>
            </w:r>
            <w:r w:rsidRPr="003D3137">
              <w:t> </w:t>
            </w:r>
            <w:r w:rsidRPr="003D3137">
              <w:fldChar w:fldCharType="end"/>
            </w:r>
          </w:p>
        </w:tc>
        <w:tc>
          <w:tcPr>
            <w:tcW w:w="3220" w:type="dxa"/>
            <w:tcBorders>
              <w:top w:val="single" w:sz="4" w:space="0" w:color="auto"/>
              <w:left w:val="single" w:sz="4" w:space="0" w:color="auto"/>
              <w:bottom w:val="single" w:sz="4" w:space="0" w:color="auto"/>
              <w:right w:val="single" w:sz="4" w:space="0" w:color="auto"/>
            </w:tcBorders>
          </w:tcPr>
          <w:p w14:paraId="5462F8B7" w14:textId="77777777" w:rsidR="005517B1" w:rsidRPr="002502D4" w:rsidRDefault="005517B1" w:rsidP="007D0D7E">
            <w:pPr>
              <w:pStyle w:val="DREXELSignatureTXT"/>
            </w:pPr>
            <w:r>
              <w:t>Position</w:t>
            </w:r>
          </w:p>
          <w:p w14:paraId="73EC69DB" w14:textId="0E6C9977" w:rsidR="005517B1" w:rsidRPr="003D3137" w:rsidRDefault="004450E4" w:rsidP="007D0D7E">
            <w:pPr>
              <w:pStyle w:val="DREXELSignatureTXT"/>
            </w:pPr>
            <w:r w:rsidRPr="003D3137">
              <w:fldChar w:fldCharType="begin">
                <w:ffData>
                  <w:name w:val=""/>
                  <w:enabled/>
                  <w:calcOnExit w:val="0"/>
                  <w:textInput/>
                </w:ffData>
              </w:fldChar>
            </w:r>
            <w:r w:rsidRPr="003D3137">
              <w:instrText xml:space="preserve"> FORMTEXT </w:instrText>
            </w:r>
            <w:r w:rsidRPr="003D3137">
              <w:fldChar w:fldCharType="separate"/>
            </w:r>
            <w:r w:rsidRPr="003D3137">
              <w:t> </w:t>
            </w:r>
            <w:r w:rsidRPr="003D3137">
              <w:t> </w:t>
            </w:r>
            <w:r w:rsidRPr="003D3137">
              <w:t> </w:t>
            </w:r>
            <w:r w:rsidRPr="003D3137">
              <w:t> </w:t>
            </w:r>
            <w:r w:rsidRPr="003D3137">
              <w:t> </w:t>
            </w:r>
            <w:r w:rsidRPr="003D3137">
              <w:fldChar w:fldCharType="end"/>
            </w:r>
          </w:p>
        </w:tc>
      </w:tr>
    </w:tbl>
    <w:p w14:paraId="51630794" w14:textId="77777777" w:rsidR="00BD2416" w:rsidRDefault="00BD2416" w:rsidP="00632DA4">
      <w:pPr>
        <w:rPr>
          <w:rFonts w:ascii="Arial" w:hAnsi="Arial" w:cs="Arial"/>
          <w:color w:val="003478"/>
          <w:sz w:val="20"/>
          <w:szCs w:val="20"/>
        </w:rPr>
      </w:pPr>
    </w:p>
    <w:p w14:paraId="08A14A88" w14:textId="54D064C3" w:rsidR="7EF0C3DF" w:rsidRDefault="7EF0C3DF" w:rsidP="05B24F54">
      <w:pPr>
        <w:spacing w:before="60"/>
        <w:rPr>
          <w:rFonts w:ascii="Arial" w:hAnsi="Arial" w:cs="Arial"/>
          <w:i/>
          <w:iCs/>
          <w:color w:val="003478"/>
          <w:sz w:val="20"/>
          <w:szCs w:val="20"/>
        </w:rPr>
      </w:pPr>
      <w:r w:rsidRPr="05B24F54">
        <w:rPr>
          <w:rFonts w:ascii="Arial" w:hAnsi="Arial" w:cs="Arial"/>
          <w:i/>
          <w:iCs/>
          <w:color w:val="003478"/>
          <w:sz w:val="20"/>
          <w:szCs w:val="20"/>
        </w:rPr>
        <w:t>SUBMISSION INSTRUCTIONS:</w:t>
      </w:r>
    </w:p>
    <w:p w14:paraId="68E7A5E5" w14:textId="773D5114" w:rsidR="00D04D5B" w:rsidRPr="0073245F" w:rsidRDefault="00D04D5B" w:rsidP="00632DA4">
      <w:pPr>
        <w:spacing w:before="60"/>
        <w:rPr>
          <w:rFonts w:ascii="Arial" w:hAnsi="Arial" w:cs="Arial"/>
          <w:i/>
          <w:color w:val="003478"/>
          <w:sz w:val="20"/>
          <w:szCs w:val="20"/>
        </w:rPr>
      </w:pPr>
      <w:r w:rsidRPr="00311D50">
        <w:rPr>
          <w:rFonts w:ascii="Arial" w:hAnsi="Arial" w:cs="Arial"/>
          <w:i/>
          <w:color w:val="003478"/>
          <w:sz w:val="20"/>
          <w:szCs w:val="20"/>
        </w:rPr>
        <w:t>Once you have completed</w:t>
      </w:r>
      <w:r w:rsidR="00F767B1">
        <w:rPr>
          <w:rFonts w:ascii="Arial" w:hAnsi="Arial" w:cs="Arial"/>
          <w:i/>
          <w:color w:val="003478"/>
          <w:sz w:val="20"/>
          <w:szCs w:val="20"/>
        </w:rPr>
        <w:t xml:space="preserve"> this form, convert the completed</w:t>
      </w:r>
      <w:r w:rsidR="009D7AB1">
        <w:rPr>
          <w:rFonts w:ascii="Arial" w:hAnsi="Arial" w:cs="Arial"/>
          <w:i/>
          <w:color w:val="003478"/>
          <w:sz w:val="20"/>
          <w:szCs w:val="20"/>
        </w:rPr>
        <w:t xml:space="preserve"> </w:t>
      </w:r>
      <w:r w:rsidR="009D7AB1" w:rsidRPr="009D7AB1">
        <w:rPr>
          <w:rFonts w:ascii="Arial" w:hAnsi="Arial" w:cs="Arial"/>
          <w:i/>
          <w:color w:val="003478"/>
          <w:sz w:val="20"/>
          <w:szCs w:val="20"/>
        </w:rPr>
        <w:t>form directly to an Adobe PDF file and electronically sign the form using the E-signature feature of Adobe Acrobat. Alternatively, print the completed form, add your signature, and scan it to create</w:t>
      </w:r>
      <w:r>
        <w:rPr>
          <w:rFonts w:ascii="Arial" w:hAnsi="Arial" w:cs="Arial"/>
          <w:i/>
          <w:color w:val="003478"/>
          <w:sz w:val="20"/>
          <w:szCs w:val="20"/>
        </w:rPr>
        <w:t xml:space="preserve"> an Adobe PDF file</w:t>
      </w:r>
      <w:r w:rsidR="38FD03D5" w:rsidRPr="1B845767">
        <w:rPr>
          <w:rFonts w:ascii="Arial" w:hAnsi="Arial" w:cs="Arial"/>
          <w:i/>
          <w:iCs/>
          <w:color w:val="003478"/>
          <w:sz w:val="20"/>
          <w:szCs w:val="20"/>
        </w:rPr>
        <w:t>.</w:t>
      </w:r>
      <w:r>
        <w:rPr>
          <w:rFonts w:ascii="Arial" w:hAnsi="Arial" w:cs="Arial"/>
          <w:i/>
          <w:color w:val="003478"/>
          <w:sz w:val="20"/>
          <w:szCs w:val="20"/>
        </w:rPr>
        <w:t xml:space="preserve"> Send the completed form by e-mail as an attachment to </w:t>
      </w:r>
      <w:hyperlink r:id="rId22">
        <w:r w:rsidRPr="05B24F54">
          <w:rPr>
            <w:rStyle w:val="Hyperlink"/>
            <w:rFonts w:ascii="Arial" w:hAnsi="Arial" w:cs="Arial"/>
            <w:i/>
            <w:iCs/>
            <w:sz w:val="20"/>
            <w:szCs w:val="20"/>
          </w:rPr>
          <w:t>biosafety@drexel.edu</w:t>
        </w:r>
      </w:hyperlink>
      <w:r w:rsidRPr="05B24F54">
        <w:rPr>
          <w:rFonts w:ascii="Arial" w:hAnsi="Arial" w:cs="Arial"/>
          <w:i/>
          <w:iCs/>
          <w:color w:val="003478"/>
          <w:sz w:val="20"/>
          <w:szCs w:val="20"/>
        </w:rPr>
        <w:t>.</w:t>
      </w:r>
    </w:p>
    <w:p w14:paraId="0A82E0AA" w14:textId="212EBAB5" w:rsidR="00B11A64" w:rsidRDefault="00B11A64">
      <w:pPr>
        <w:spacing w:after="200" w:line="276" w:lineRule="auto"/>
        <w:rPr>
          <w:rFonts w:ascii="Arial" w:hAnsi="Arial" w:cs="Arial"/>
          <w:color w:val="003478"/>
          <w:sz w:val="20"/>
          <w:szCs w:val="20"/>
        </w:rPr>
      </w:pPr>
      <w:r>
        <w:rPr>
          <w:rFonts w:ascii="Arial" w:hAnsi="Arial" w:cs="Arial"/>
          <w:color w:val="003478"/>
          <w:sz w:val="20"/>
          <w:szCs w:val="20"/>
        </w:rPr>
        <w:br w:type="page"/>
      </w:r>
    </w:p>
    <w:p w14:paraId="1D6ED3D6" w14:textId="77777777" w:rsidR="00803CE0" w:rsidRDefault="00803CE0">
      <w:pPr>
        <w:spacing w:after="200" w:line="276" w:lineRule="auto"/>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361"/>
      </w:tblGrid>
      <w:tr w:rsidR="00B11A64" w:rsidRPr="008A03B9" w14:paraId="4404A76E" w14:textId="77777777" w:rsidTr="00476DB6">
        <w:trPr>
          <w:trHeight w:val="548"/>
        </w:trPr>
        <w:tc>
          <w:tcPr>
            <w:tcW w:w="9361" w:type="dxa"/>
            <w:shd w:val="clear" w:color="auto" w:fill="auto"/>
          </w:tcPr>
          <w:p w14:paraId="35A7B12F" w14:textId="0DEC925D" w:rsidR="00B11A64" w:rsidRPr="00DD6344" w:rsidRDefault="00B11A64" w:rsidP="00C35E3E">
            <w:pPr>
              <w:spacing w:before="120" w:after="120"/>
              <w:jc w:val="center"/>
              <w:rPr>
                <w:rFonts w:ascii="Arial" w:hAnsi="Arial" w:cs="Arial"/>
                <w:b/>
                <w:i/>
                <w:color w:val="003478"/>
                <w:sz w:val="20"/>
                <w:szCs w:val="20"/>
              </w:rPr>
            </w:pPr>
            <w:r>
              <w:rPr>
                <w:rFonts w:ascii="Arial" w:hAnsi="Arial" w:cs="Arial"/>
                <w:b/>
                <w:i/>
                <w:color w:val="003478"/>
                <w:sz w:val="20"/>
                <w:szCs w:val="20"/>
              </w:rPr>
              <w:t>Criteria for Exempt rDNA Experiments</w:t>
            </w:r>
          </w:p>
          <w:p w14:paraId="2F648884" w14:textId="6899EFCA" w:rsidR="00BE384B" w:rsidRDefault="00280AD7" w:rsidP="00450636">
            <w:pPr>
              <w:rPr>
                <w:rFonts w:ascii="Arial" w:hAnsi="Arial" w:cs="Arial"/>
                <w:i/>
                <w:color w:val="003478"/>
                <w:sz w:val="20"/>
                <w:szCs w:val="20"/>
              </w:rPr>
            </w:pPr>
            <w:r>
              <w:rPr>
                <w:rFonts w:ascii="Arial" w:hAnsi="Arial" w:cs="Arial"/>
                <w:i/>
                <w:color w:val="003478"/>
                <w:sz w:val="20"/>
                <w:szCs w:val="20"/>
              </w:rPr>
              <w:t>As indicated in Section III-F of the NIH Guidelines, s</w:t>
            </w:r>
            <w:r w:rsidR="00B11A64" w:rsidRPr="00450636">
              <w:rPr>
                <w:rFonts w:ascii="Arial" w:hAnsi="Arial" w:cs="Arial"/>
                <w:i/>
                <w:color w:val="003478"/>
                <w:sz w:val="20"/>
                <w:szCs w:val="20"/>
              </w:rPr>
              <w:t xml:space="preserve">ome investigations involving rDNA may be </w:t>
            </w:r>
            <w:r w:rsidR="00B11A64" w:rsidRPr="00450636">
              <w:rPr>
                <w:rFonts w:ascii="Arial" w:hAnsi="Arial" w:cs="Arial"/>
                <w:b/>
                <w:i/>
                <w:color w:val="003478"/>
                <w:sz w:val="20"/>
                <w:szCs w:val="20"/>
              </w:rPr>
              <w:t>exempt</w:t>
            </w:r>
            <w:r w:rsidR="00A66ACB">
              <w:rPr>
                <w:rFonts w:ascii="Arial" w:hAnsi="Arial" w:cs="Arial"/>
                <w:bCs/>
                <w:i/>
                <w:color w:val="003478"/>
                <w:sz w:val="20"/>
                <w:szCs w:val="20"/>
              </w:rPr>
              <w:t xml:space="preserve"> from the NIH Guidelines and registration with Institutional Biosafety Committee</w:t>
            </w:r>
            <w:r w:rsidR="00A66ACB">
              <w:rPr>
                <w:rFonts w:ascii="Arial" w:hAnsi="Arial" w:cs="Arial"/>
                <w:i/>
                <w:color w:val="003478"/>
                <w:sz w:val="20"/>
                <w:szCs w:val="20"/>
              </w:rPr>
              <w:t>.</w:t>
            </w:r>
            <w:r w:rsidR="00B11A64" w:rsidRPr="00450636">
              <w:rPr>
                <w:rFonts w:ascii="Arial" w:hAnsi="Arial" w:cs="Arial"/>
                <w:i/>
                <w:color w:val="003478"/>
                <w:sz w:val="20"/>
                <w:szCs w:val="20"/>
              </w:rPr>
              <w:t xml:space="preserve"> The eight categories of recombinant or synthetic molecules </w:t>
            </w:r>
            <w:r w:rsidR="00BE384B">
              <w:rPr>
                <w:rFonts w:ascii="Arial" w:hAnsi="Arial" w:cs="Arial"/>
                <w:i/>
                <w:color w:val="003478"/>
                <w:sz w:val="20"/>
                <w:szCs w:val="20"/>
              </w:rPr>
              <w:t>below</w:t>
            </w:r>
            <w:r w:rsidR="00B11A64" w:rsidRPr="00450636">
              <w:rPr>
                <w:rFonts w:ascii="Arial" w:hAnsi="Arial" w:cs="Arial"/>
                <w:i/>
                <w:color w:val="003478"/>
                <w:sz w:val="20"/>
                <w:szCs w:val="20"/>
              </w:rPr>
              <w:t xml:space="preserve"> are </w:t>
            </w:r>
            <w:r w:rsidR="00F93E2A">
              <w:rPr>
                <w:rFonts w:ascii="Arial" w:hAnsi="Arial" w:cs="Arial"/>
                <w:i/>
                <w:color w:val="003478"/>
                <w:sz w:val="20"/>
                <w:szCs w:val="20"/>
              </w:rPr>
              <w:t>considered</w:t>
            </w:r>
            <w:r w:rsidR="00B11A64" w:rsidRPr="00450636">
              <w:rPr>
                <w:rFonts w:ascii="Arial" w:hAnsi="Arial" w:cs="Arial"/>
                <w:i/>
                <w:color w:val="003478"/>
                <w:sz w:val="20"/>
                <w:szCs w:val="20"/>
              </w:rPr>
              <w:t xml:space="preserve"> exempt</w:t>
            </w:r>
            <w:r w:rsidR="00082831">
              <w:rPr>
                <w:rFonts w:ascii="Arial" w:hAnsi="Arial" w:cs="Arial"/>
                <w:i/>
                <w:color w:val="003478"/>
                <w:sz w:val="20"/>
                <w:szCs w:val="20"/>
              </w:rPr>
              <w:t>.</w:t>
            </w:r>
          </w:p>
          <w:p w14:paraId="58C8658C" w14:textId="77777777" w:rsidR="00BE384B" w:rsidRDefault="00BE384B" w:rsidP="00450636">
            <w:pPr>
              <w:rPr>
                <w:rFonts w:ascii="Arial" w:hAnsi="Arial" w:cs="Arial"/>
                <w:i/>
                <w:color w:val="003478"/>
                <w:sz w:val="20"/>
                <w:szCs w:val="20"/>
              </w:rPr>
            </w:pPr>
          </w:p>
          <w:p w14:paraId="11491D1D" w14:textId="210512B2" w:rsidR="00BE384B" w:rsidRDefault="00AA1D8E" w:rsidP="00450636">
            <w:pPr>
              <w:rPr>
                <w:rFonts w:ascii="Arial" w:hAnsi="Arial" w:cs="Arial"/>
                <w:i/>
                <w:color w:val="003478"/>
                <w:sz w:val="20"/>
                <w:szCs w:val="20"/>
              </w:rPr>
            </w:pPr>
            <w:r>
              <w:rPr>
                <w:rFonts w:ascii="Arial" w:hAnsi="Arial" w:cs="Arial"/>
                <w:i/>
                <w:color w:val="003478"/>
                <w:sz w:val="20"/>
                <w:szCs w:val="20"/>
              </w:rPr>
              <w:t>If your investigations</w:t>
            </w:r>
            <w:r w:rsidR="00334390">
              <w:rPr>
                <w:rFonts w:ascii="Arial" w:hAnsi="Arial" w:cs="Arial"/>
                <w:i/>
                <w:color w:val="003478"/>
                <w:sz w:val="20"/>
                <w:szCs w:val="20"/>
              </w:rPr>
              <w:t xml:space="preserve"> can be categorized as exempt, you are not required to </w:t>
            </w:r>
            <w:r w:rsidR="00E434C6">
              <w:rPr>
                <w:rFonts w:ascii="Arial" w:hAnsi="Arial" w:cs="Arial"/>
                <w:i/>
                <w:color w:val="003478"/>
                <w:sz w:val="20"/>
                <w:szCs w:val="20"/>
              </w:rPr>
              <w:t>complete and submit a Form B.</w:t>
            </w:r>
          </w:p>
          <w:p w14:paraId="0BB31F4C" w14:textId="77777777" w:rsidR="00BE384B" w:rsidRDefault="00BE384B" w:rsidP="00450636">
            <w:pPr>
              <w:rPr>
                <w:rFonts w:ascii="Arial" w:hAnsi="Arial" w:cs="Arial"/>
                <w:i/>
                <w:color w:val="003478"/>
                <w:sz w:val="20"/>
                <w:szCs w:val="20"/>
              </w:rPr>
            </w:pPr>
          </w:p>
          <w:p w14:paraId="41BC814D" w14:textId="06B1791A" w:rsidR="00B11A64" w:rsidRDefault="00B11A64" w:rsidP="00450636">
            <w:pPr>
              <w:rPr>
                <w:rFonts w:ascii="Arial" w:hAnsi="Arial" w:cs="Arial"/>
                <w:i/>
                <w:color w:val="003478"/>
                <w:sz w:val="20"/>
                <w:szCs w:val="20"/>
              </w:rPr>
            </w:pPr>
            <w:r w:rsidRPr="00450636">
              <w:rPr>
                <w:rFonts w:ascii="Arial" w:hAnsi="Arial" w:cs="Arial"/>
                <w:b/>
                <w:i/>
                <w:color w:val="003478"/>
                <w:sz w:val="20"/>
                <w:szCs w:val="20"/>
              </w:rPr>
              <w:t>Note</w:t>
            </w:r>
            <w:r w:rsidRPr="00450636">
              <w:rPr>
                <w:rFonts w:ascii="Arial" w:hAnsi="Arial" w:cs="Arial"/>
                <w:i/>
                <w:color w:val="003478"/>
                <w:sz w:val="20"/>
                <w:szCs w:val="20"/>
              </w:rPr>
              <w:t xml:space="preserve">: Other federal and state standards of biosafety may still apply to such research (e.g., standards outlined in the </w:t>
            </w:r>
            <w:hyperlink r:id="rId23" w:history="1">
              <w:r w:rsidR="00E93520" w:rsidRPr="0028497A">
                <w:rPr>
                  <w:rStyle w:val="Hyperlink"/>
                  <w:rFonts w:ascii="Arial" w:hAnsi="Arial" w:cs="Arial"/>
                  <w:i/>
                  <w:sz w:val="20"/>
                  <w:szCs w:val="20"/>
                </w:rPr>
                <w:t>CDC</w:t>
              </w:r>
              <w:r w:rsidRPr="0028497A">
                <w:rPr>
                  <w:rStyle w:val="Hyperlink"/>
                  <w:rFonts w:ascii="Arial" w:hAnsi="Arial" w:cs="Arial"/>
                  <w:i/>
                  <w:sz w:val="20"/>
                  <w:szCs w:val="20"/>
                </w:rPr>
                <w:t>/NIH publication Biosafety in Microbiological and Biomedical Laboratories</w:t>
              </w:r>
            </w:hyperlink>
            <w:r w:rsidRPr="00450636">
              <w:rPr>
                <w:rFonts w:ascii="Arial" w:hAnsi="Arial" w:cs="Arial"/>
                <w:i/>
                <w:color w:val="003478"/>
                <w:sz w:val="20"/>
                <w:szCs w:val="20"/>
              </w:rPr>
              <w:t>).</w:t>
            </w:r>
          </w:p>
          <w:p w14:paraId="44472FE0" w14:textId="77777777" w:rsidR="00450636" w:rsidRPr="00450636" w:rsidRDefault="00450636" w:rsidP="00450636">
            <w:pPr>
              <w:rPr>
                <w:rFonts w:ascii="Arial" w:hAnsi="Arial" w:cs="Arial"/>
                <w:i/>
                <w:color w:val="003478"/>
                <w:sz w:val="20"/>
                <w:szCs w:val="20"/>
              </w:rPr>
            </w:pPr>
          </w:p>
          <w:p w14:paraId="72F73A34" w14:textId="7A2CDACF" w:rsidR="00527D31" w:rsidRPr="00527D31" w:rsidRDefault="00527D31" w:rsidP="00527D31">
            <w:pPr>
              <w:pStyle w:val="ListParagraph"/>
              <w:numPr>
                <w:ilvl w:val="0"/>
                <w:numId w:val="13"/>
              </w:numPr>
              <w:spacing w:after="60"/>
              <w:rPr>
                <w:rFonts w:ascii="Arial" w:hAnsi="Arial" w:cs="Arial"/>
                <w:i/>
                <w:color w:val="003478"/>
                <w:sz w:val="20"/>
                <w:szCs w:val="20"/>
              </w:rPr>
            </w:pPr>
            <w:r w:rsidRPr="003D5123">
              <w:rPr>
                <w:rFonts w:ascii="Arial" w:hAnsi="Arial" w:cs="Arial"/>
                <w:b/>
                <w:bCs/>
                <w:i/>
                <w:color w:val="003478"/>
                <w:sz w:val="20"/>
                <w:szCs w:val="20"/>
              </w:rPr>
              <w:t>Section III-F-1</w:t>
            </w:r>
            <w:r w:rsidRPr="00527D31">
              <w:rPr>
                <w:rFonts w:ascii="Arial" w:hAnsi="Arial" w:cs="Arial"/>
                <w:i/>
                <w:color w:val="003478"/>
                <w:sz w:val="20"/>
                <w:szCs w:val="20"/>
              </w:rPr>
              <w:t xml:space="preserve">. </w:t>
            </w:r>
            <w:r w:rsidR="00B11A64" w:rsidRPr="006B4CCD">
              <w:rPr>
                <w:rFonts w:ascii="Arial" w:hAnsi="Arial" w:cs="Arial"/>
                <w:i/>
                <w:color w:val="003478"/>
                <w:sz w:val="20"/>
                <w:szCs w:val="20"/>
              </w:rPr>
              <w:t>Those synt</w:t>
            </w:r>
            <w:r w:rsidR="00B11A64">
              <w:rPr>
                <w:rFonts w:ascii="Arial" w:hAnsi="Arial" w:cs="Arial"/>
                <w:i/>
                <w:color w:val="003478"/>
                <w:sz w:val="20"/>
                <w:szCs w:val="20"/>
              </w:rPr>
              <w:t>hetic nucleic acids that</w:t>
            </w:r>
            <w:r w:rsidRPr="00527D31">
              <w:rPr>
                <w:rFonts w:ascii="Arial" w:hAnsi="Arial" w:cs="Arial"/>
                <w:i/>
                <w:color w:val="003478"/>
                <w:sz w:val="20"/>
                <w:szCs w:val="20"/>
              </w:rPr>
              <w:t>:</w:t>
            </w:r>
            <w:r w:rsidR="00B11A64" w:rsidRPr="006B4CCD">
              <w:rPr>
                <w:rFonts w:ascii="Arial" w:hAnsi="Arial" w:cs="Arial"/>
                <w:i/>
                <w:color w:val="003478"/>
                <w:sz w:val="20"/>
                <w:szCs w:val="20"/>
              </w:rPr>
              <w:t xml:space="preserve"> (1) can neither replicate nor generate nucleic acids that can replicate in any living cell (e.g., oligonucleotides or other synthetic nucleic acids that </w:t>
            </w:r>
            <w:bookmarkStart w:id="0" w:name="3"/>
            <w:bookmarkEnd w:id="0"/>
            <w:r w:rsidR="00B11A64" w:rsidRPr="006B4CCD">
              <w:rPr>
                <w:rFonts w:ascii="Arial" w:hAnsi="Arial" w:cs="Arial"/>
                <w:i/>
                <w:color w:val="003478"/>
                <w:sz w:val="20"/>
                <w:szCs w:val="20"/>
              </w:rPr>
              <w:t xml:space="preserve">do not contain an origin of replication or contain elements known to interact with either DNA or RNA polymerase), and (2) are not designed to </w:t>
            </w:r>
            <w:r w:rsidR="6E216566" w:rsidRPr="1B845767">
              <w:rPr>
                <w:rFonts w:ascii="Arial" w:hAnsi="Arial" w:cs="Arial"/>
                <w:i/>
                <w:iCs/>
                <w:color w:val="003478"/>
                <w:sz w:val="20"/>
                <w:szCs w:val="20"/>
              </w:rPr>
              <w:t>introduce a stable genetic modification</w:t>
            </w:r>
            <w:r w:rsidR="00B11A64" w:rsidRPr="006B4CCD">
              <w:rPr>
                <w:rFonts w:ascii="Arial" w:hAnsi="Arial" w:cs="Arial"/>
                <w:i/>
                <w:color w:val="003478"/>
                <w:sz w:val="20"/>
                <w:szCs w:val="20"/>
              </w:rPr>
              <w:t>, and (3) do not produce a toxin that is lethal for vertebrates at an LD</w:t>
            </w:r>
            <w:r w:rsidR="00B11A64" w:rsidRPr="00527D31">
              <w:rPr>
                <w:rFonts w:ascii="Arial" w:hAnsi="Arial" w:cs="Arial"/>
                <w:i/>
                <w:color w:val="003478"/>
                <w:sz w:val="20"/>
                <w:szCs w:val="20"/>
              </w:rPr>
              <w:t>50</w:t>
            </w:r>
            <w:r w:rsidR="00B11A64" w:rsidRPr="006B4CCD">
              <w:rPr>
                <w:rFonts w:ascii="Arial" w:hAnsi="Arial" w:cs="Arial"/>
                <w:i/>
                <w:color w:val="003478"/>
                <w:sz w:val="20"/>
                <w:szCs w:val="20"/>
              </w:rPr>
              <w:t xml:space="preserve"> of less than 100 nanograms per k</w:t>
            </w:r>
            <w:r w:rsidR="00B11A64">
              <w:rPr>
                <w:rFonts w:ascii="Arial" w:hAnsi="Arial" w:cs="Arial"/>
                <w:i/>
                <w:color w:val="003478"/>
                <w:sz w:val="20"/>
                <w:szCs w:val="20"/>
              </w:rPr>
              <w:t xml:space="preserve">ilogram body weight. </w:t>
            </w:r>
            <w:r w:rsidRPr="00527D31">
              <w:rPr>
                <w:rFonts w:ascii="Arial" w:hAnsi="Arial" w:cs="Arial"/>
                <w:i/>
                <w:color w:val="003478"/>
                <w:sz w:val="20"/>
                <w:szCs w:val="20"/>
              </w:rPr>
              <w:t>If a synthetic nucleic acid is deliberately transferred into one or more human research participants and meets the criteria of Section III-C, it is not exempt under this Section.</w:t>
            </w:r>
          </w:p>
          <w:p w14:paraId="1180DCA6" w14:textId="77777777" w:rsidR="00527D31" w:rsidRPr="00527D31" w:rsidRDefault="00527D31" w:rsidP="00527D31">
            <w:pPr>
              <w:pStyle w:val="ListParagraph"/>
              <w:numPr>
                <w:ilvl w:val="0"/>
                <w:numId w:val="13"/>
              </w:numPr>
              <w:spacing w:after="60"/>
              <w:rPr>
                <w:rFonts w:ascii="Arial" w:hAnsi="Arial" w:cs="Arial"/>
                <w:i/>
                <w:color w:val="003478"/>
                <w:sz w:val="20"/>
                <w:szCs w:val="20"/>
              </w:rPr>
            </w:pPr>
            <w:r w:rsidRPr="003D5123">
              <w:rPr>
                <w:rFonts w:ascii="Arial" w:hAnsi="Arial" w:cs="Arial"/>
                <w:b/>
                <w:bCs/>
                <w:i/>
                <w:color w:val="003478"/>
                <w:sz w:val="20"/>
                <w:szCs w:val="20"/>
              </w:rPr>
              <w:t>Section III-F-2</w:t>
            </w:r>
            <w:r w:rsidRPr="00527D31">
              <w:rPr>
                <w:rFonts w:ascii="Arial" w:hAnsi="Arial" w:cs="Arial"/>
                <w:i/>
                <w:color w:val="003478"/>
                <w:sz w:val="20"/>
                <w:szCs w:val="20"/>
              </w:rPr>
              <w:t>. Those that are not in organisms, cells, or viruses and that have not been modified or manipulated (e.g., encapsulated into synthetic or natural vehicles) to render them capable of penetrating cellular membranes.</w:t>
            </w:r>
          </w:p>
          <w:p w14:paraId="179D743F" w14:textId="77777777" w:rsidR="00527D31" w:rsidRPr="00527D31" w:rsidRDefault="00527D31" w:rsidP="00527D31">
            <w:pPr>
              <w:pStyle w:val="ListParagraph"/>
              <w:numPr>
                <w:ilvl w:val="0"/>
                <w:numId w:val="13"/>
              </w:numPr>
              <w:spacing w:after="60"/>
              <w:rPr>
                <w:rFonts w:ascii="Arial" w:hAnsi="Arial" w:cs="Arial"/>
                <w:i/>
                <w:color w:val="003478"/>
                <w:sz w:val="20"/>
                <w:szCs w:val="20"/>
              </w:rPr>
            </w:pPr>
            <w:r w:rsidRPr="003D5123">
              <w:rPr>
                <w:rFonts w:ascii="Arial" w:hAnsi="Arial" w:cs="Arial"/>
                <w:b/>
                <w:bCs/>
                <w:i/>
                <w:color w:val="003478"/>
                <w:sz w:val="20"/>
                <w:szCs w:val="20"/>
              </w:rPr>
              <w:t>Section III-F-3</w:t>
            </w:r>
            <w:r w:rsidRPr="00527D31">
              <w:rPr>
                <w:rFonts w:ascii="Arial" w:hAnsi="Arial" w:cs="Arial"/>
                <w:i/>
                <w:color w:val="003478"/>
                <w:sz w:val="20"/>
                <w:szCs w:val="20"/>
              </w:rPr>
              <w:t>. Those that consist solely of the exact recombinant or synthetic nucleic acid sequence from a single source that exists contemporaneously in nature.</w:t>
            </w:r>
          </w:p>
          <w:p w14:paraId="0E81413F" w14:textId="77777777" w:rsidR="00527D31" w:rsidRPr="00527D31" w:rsidRDefault="00527D31" w:rsidP="00527D31">
            <w:pPr>
              <w:pStyle w:val="ListParagraph"/>
              <w:numPr>
                <w:ilvl w:val="0"/>
                <w:numId w:val="13"/>
              </w:numPr>
              <w:spacing w:after="60"/>
              <w:rPr>
                <w:rFonts w:ascii="Arial" w:hAnsi="Arial" w:cs="Arial"/>
                <w:i/>
                <w:color w:val="003478"/>
                <w:sz w:val="20"/>
                <w:szCs w:val="20"/>
              </w:rPr>
            </w:pPr>
            <w:r w:rsidRPr="003D5123">
              <w:rPr>
                <w:rFonts w:ascii="Arial" w:hAnsi="Arial" w:cs="Arial"/>
                <w:b/>
                <w:bCs/>
                <w:i/>
                <w:color w:val="003478"/>
                <w:sz w:val="20"/>
                <w:szCs w:val="20"/>
              </w:rPr>
              <w:t>Section III-F-4</w:t>
            </w:r>
            <w:r w:rsidRPr="00527D31">
              <w:rPr>
                <w:rFonts w:ascii="Arial" w:hAnsi="Arial" w:cs="Arial"/>
                <w:i/>
                <w:color w:val="003478"/>
                <w:sz w:val="20"/>
                <w:szCs w:val="20"/>
              </w:rPr>
              <w:t>. Those that consist entirely of nucleic acids from a prokaryotic host, including its indigenous plasmids or viruses when propagated only in that host (or a closely related strain of the same species), or when transferred to another host by well-established physiological means.</w:t>
            </w:r>
          </w:p>
          <w:p w14:paraId="0FB0D5BF" w14:textId="77777777" w:rsidR="00527D31" w:rsidRPr="00527D31" w:rsidRDefault="00527D31" w:rsidP="00527D31">
            <w:pPr>
              <w:pStyle w:val="ListParagraph"/>
              <w:numPr>
                <w:ilvl w:val="0"/>
                <w:numId w:val="13"/>
              </w:numPr>
              <w:spacing w:after="60"/>
              <w:rPr>
                <w:rFonts w:ascii="Arial" w:hAnsi="Arial" w:cs="Arial"/>
                <w:i/>
                <w:color w:val="003478"/>
                <w:sz w:val="20"/>
                <w:szCs w:val="20"/>
              </w:rPr>
            </w:pPr>
            <w:r w:rsidRPr="003D5123">
              <w:rPr>
                <w:rFonts w:ascii="Arial" w:hAnsi="Arial" w:cs="Arial"/>
                <w:b/>
                <w:bCs/>
                <w:i/>
                <w:color w:val="003478"/>
                <w:sz w:val="20"/>
                <w:szCs w:val="20"/>
              </w:rPr>
              <w:t>Section III-F-5</w:t>
            </w:r>
            <w:r w:rsidRPr="00527D31">
              <w:rPr>
                <w:rFonts w:ascii="Arial" w:hAnsi="Arial" w:cs="Arial"/>
                <w:i/>
                <w:color w:val="003478"/>
                <w:sz w:val="20"/>
                <w:szCs w:val="20"/>
              </w:rPr>
              <w:t>. Those that consist entirely of nucleic acids from a eukaryotic host including its chloroplasts, mitochondria, or plasmids (but excluding viruses) when propagated only in that host (or a closely related strain of the same species).</w:t>
            </w:r>
          </w:p>
          <w:p w14:paraId="0E04BB49" w14:textId="6D1CACD8" w:rsidR="00527D31" w:rsidRPr="00527D31" w:rsidRDefault="00527D31" w:rsidP="00527D31">
            <w:pPr>
              <w:pStyle w:val="ListParagraph"/>
              <w:numPr>
                <w:ilvl w:val="0"/>
                <w:numId w:val="13"/>
              </w:numPr>
              <w:spacing w:after="60"/>
              <w:rPr>
                <w:rFonts w:ascii="Arial" w:hAnsi="Arial" w:cs="Arial"/>
                <w:i/>
                <w:color w:val="003478"/>
                <w:sz w:val="20"/>
                <w:szCs w:val="20"/>
              </w:rPr>
            </w:pPr>
            <w:r w:rsidRPr="003D5123">
              <w:rPr>
                <w:rFonts w:ascii="Arial" w:hAnsi="Arial" w:cs="Arial"/>
                <w:b/>
                <w:bCs/>
                <w:i/>
                <w:color w:val="003478"/>
                <w:sz w:val="20"/>
                <w:szCs w:val="20"/>
              </w:rPr>
              <w:t>Section III-F-6</w:t>
            </w:r>
            <w:r w:rsidRPr="00527D31">
              <w:rPr>
                <w:rFonts w:ascii="Arial" w:hAnsi="Arial" w:cs="Arial"/>
                <w:i/>
                <w:color w:val="003478"/>
                <w:sz w:val="20"/>
                <w:szCs w:val="20"/>
              </w:rPr>
              <w:t xml:space="preserve">. Those that consist entirely of DNA segments from different species that exchange DNA by known physiological processes, though one or more of the segments may be a synthetic equivalent. A list of such exchangers will be prepared and periodically revised by the NIH Director after appropriate notice and opportunity for public comment </w:t>
            </w:r>
            <w:r w:rsidR="009A42BA">
              <w:rPr>
                <w:rFonts w:ascii="Arial" w:hAnsi="Arial" w:cs="Arial"/>
                <w:i/>
                <w:color w:val="003478"/>
                <w:sz w:val="20"/>
                <w:szCs w:val="20"/>
              </w:rPr>
              <w:t>[</w:t>
            </w:r>
            <w:r w:rsidRPr="00527D31">
              <w:rPr>
                <w:rFonts w:ascii="Arial" w:hAnsi="Arial" w:cs="Arial"/>
                <w:i/>
                <w:color w:val="003478"/>
                <w:sz w:val="20"/>
                <w:szCs w:val="20"/>
              </w:rPr>
              <w:t>see Section IV-C-1-b-(1)-(c), Major Actions</w:t>
            </w:r>
            <w:r w:rsidR="009A42BA">
              <w:rPr>
                <w:rFonts w:ascii="Arial" w:hAnsi="Arial" w:cs="Arial"/>
                <w:i/>
                <w:color w:val="003478"/>
                <w:sz w:val="20"/>
                <w:szCs w:val="20"/>
              </w:rPr>
              <w:t>]</w:t>
            </w:r>
            <w:r w:rsidRPr="00527D31">
              <w:rPr>
                <w:rFonts w:ascii="Arial" w:hAnsi="Arial" w:cs="Arial"/>
                <w:i/>
                <w:color w:val="003478"/>
                <w:sz w:val="20"/>
                <w:szCs w:val="20"/>
              </w:rPr>
              <w:t>. See Appendices A-I through A-VI, Exemptions under Section III-F-6--Sublists of Natural Exchangers, for a list of natural exchangers that are exempt from the NIH Guidelines.</w:t>
            </w:r>
          </w:p>
          <w:p w14:paraId="66918A27" w14:textId="77777777" w:rsidR="00527D31" w:rsidRPr="00527D31" w:rsidRDefault="00527D31" w:rsidP="00527D31">
            <w:pPr>
              <w:pStyle w:val="ListParagraph"/>
              <w:numPr>
                <w:ilvl w:val="0"/>
                <w:numId w:val="13"/>
              </w:numPr>
              <w:spacing w:after="60"/>
              <w:rPr>
                <w:rFonts w:ascii="Arial" w:hAnsi="Arial" w:cs="Arial"/>
                <w:i/>
                <w:color w:val="003478"/>
                <w:sz w:val="20"/>
                <w:szCs w:val="20"/>
              </w:rPr>
            </w:pPr>
            <w:r w:rsidRPr="003D5123">
              <w:rPr>
                <w:rFonts w:ascii="Arial" w:hAnsi="Arial" w:cs="Arial"/>
                <w:b/>
                <w:bCs/>
                <w:i/>
                <w:color w:val="003478"/>
                <w:sz w:val="20"/>
                <w:szCs w:val="20"/>
              </w:rPr>
              <w:t>Section III-F-7</w:t>
            </w:r>
            <w:r w:rsidRPr="00527D31">
              <w:rPr>
                <w:rFonts w:ascii="Arial" w:hAnsi="Arial" w:cs="Arial"/>
                <w:i/>
                <w:color w:val="003478"/>
                <w:sz w:val="20"/>
                <w:szCs w:val="20"/>
              </w:rPr>
              <w:t>. Those genomic DNA molecules that have acquired a transposable element, provided the transposable element does not contain any recombinant and/or synthetic DNA.</w:t>
            </w:r>
          </w:p>
          <w:p w14:paraId="0D3106BC" w14:textId="4AFA43DE" w:rsidR="00527D31" w:rsidRDefault="00527D31" w:rsidP="00527D31">
            <w:pPr>
              <w:pStyle w:val="ListParagraph"/>
              <w:numPr>
                <w:ilvl w:val="0"/>
                <w:numId w:val="13"/>
              </w:numPr>
              <w:spacing w:after="60"/>
              <w:contextualSpacing w:val="0"/>
              <w:rPr>
                <w:rFonts w:ascii="Arial" w:hAnsi="Arial" w:cs="Arial"/>
                <w:i/>
                <w:color w:val="003478"/>
                <w:sz w:val="20"/>
                <w:szCs w:val="20"/>
              </w:rPr>
            </w:pPr>
            <w:r w:rsidRPr="003D5123">
              <w:rPr>
                <w:rFonts w:ascii="Arial" w:hAnsi="Arial" w:cs="Arial"/>
                <w:b/>
                <w:bCs/>
                <w:i/>
                <w:color w:val="003478"/>
                <w:sz w:val="20"/>
                <w:szCs w:val="20"/>
              </w:rPr>
              <w:t>Section III-F-8</w:t>
            </w:r>
            <w:r w:rsidRPr="00527D31">
              <w:rPr>
                <w:rFonts w:ascii="Arial" w:hAnsi="Arial" w:cs="Arial"/>
                <w:i/>
                <w:color w:val="003478"/>
                <w:sz w:val="20"/>
                <w:szCs w:val="20"/>
              </w:rPr>
              <w:t xml:space="preserve">. Those that do not present a significant risk to health or the environment </w:t>
            </w:r>
            <w:r w:rsidR="009A42BA">
              <w:rPr>
                <w:rFonts w:ascii="Arial" w:hAnsi="Arial" w:cs="Arial"/>
                <w:i/>
                <w:color w:val="003478"/>
                <w:sz w:val="20"/>
                <w:szCs w:val="20"/>
              </w:rPr>
              <w:t>[</w:t>
            </w:r>
            <w:r w:rsidRPr="00527D31">
              <w:rPr>
                <w:rFonts w:ascii="Arial" w:hAnsi="Arial" w:cs="Arial"/>
                <w:i/>
                <w:color w:val="003478"/>
                <w:sz w:val="20"/>
                <w:szCs w:val="20"/>
              </w:rPr>
              <w:t>see Section IV- C-1-b-(1)-(c), Major Actions</w:t>
            </w:r>
            <w:r w:rsidR="00314463">
              <w:rPr>
                <w:rFonts w:ascii="Arial" w:hAnsi="Arial" w:cs="Arial"/>
                <w:i/>
                <w:color w:val="003478"/>
                <w:sz w:val="20"/>
                <w:szCs w:val="20"/>
              </w:rPr>
              <w:t>]</w:t>
            </w:r>
            <w:r w:rsidRPr="00527D31">
              <w:rPr>
                <w:rFonts w:ascii="Arial" w:hAnsi="Arial" w:cs="Arial"/>
                <w:i/>
                <w:color w:val="003478"/>
                <w:sz w:val="20"/>
                <w:szCs w:val="20"/>
              </w:rPr>
              <w:t>, as determined by the NIH Director following appropriate notice and opportunity for public comment. See Appendix C, Exemptions under Section III-F-8 for other classes of experiments which are exempt from the NIH Guidelines.</w:t>
            </w:r>
          </w:p>
          <w:p w14:paraId="44A4BC5E" w14:textId="77777777" w:rsidR="00287EA4" w:rsidRDefault="00287EA4" w:rsidP="00314463">
            <w:pPr>
              <w:spacing w:after="60"/>
              <w:rPr>
                <w:rFonts w:ascii="Arial" w:hAnsi="Arial" w:cs="Arial"/>
                <w:i/>
                <w:color w:val="003478"/>
                <w:sz w:val="20"/>
                <w:szCs w:val="20"/>
              </w:rPr>
            </w:pPr>
          </w:p>
          <w:p w14:paraId="692B4E54" w14:textId="41E83727" w:rsidR="00527D31" w:rsidRPr="003D5123" w:rsidRDefault="00314463" w:rsidP="003D5123">
            <w:pPr>
              <w:spacing w:after="60"/>
              <w:rPr>
                <w:rFonts w:ascii="Arial" w:hAnsi="Arial" w:cs="Arial"/>
                <w:i/>
                <w:color w:val="003478"/>
                <w:sz w:val="20"/>
                <w:szCs w:val="20"/>
              </w:rPr>
            </w:pPr>
            <w:r>
              <w:rPr>
                <w:rFonts w:ascii="Arial" w:hAnsi="Arial" w:cs="Arial"/>
                <w:i/>
                <w:color w:val="003478"/>
                <w:sz w:val="20"/>
                <w:szCs w:val="20"/>
              </w:rPr>
              <w:t xml:space="preserve">Source: </w:t>
            </w:r>
            <w:hyperlink r:id="rId24" w:anchor="_Toc3457051" w:history="1">
              <w:r w:rsidR="00C7221A" w:rsidRPr="00682660">
                <w:rPr>
                  <w:rStyle w:val="Hyperlink"/>
                  <w:rFonts w:ascii="Arial" w:hAnsi="Arial" w:cs="Arial"/>
                  <w:i/>
                  <w:sz w:val="20"/>
                  <w:szCs w:val="20"/>
                </w:rPr>
                <w:t>NIH Guidelines for Research Involving Recombinant or Synthetic Nucleic Acid Molecules</w:t>
              </w:r>
            </w:hyperlink>
            <w:r w:rsidR="00C7221A">
              <w:rPr>
                <w:rFonts w:ascii="Arial" w:hAnsi="Arial" w:cs="Arial"/>
                <w:i/>
                <w:color w:val="003478"/>
                <w:sz w:val="20"/>
                <w:szCs w:val="20"/>
              </w:rPr>
              <w:t xml:space="preserve"> (April 20</w:t>
            </w:r>
            <w:r w:rsidR="00985273">
              <w:rPr>
                <w:rFonts w:ascii="Arial" w:hAnsi="Arial" w:cs="Arial"/>
                <w:i/>
                <w:color w:val="003478"/>
                <w:sz w:val="20"/>
                <w:szCs w:val="20"/>
              </w:rPr>
              <w:t>24</w:t>
            </w:r>
            <w:r w:rsidR="00C7221A">
              <w:rPr>
                <w:rFonts w:ascii="Arial" w:hAnsi="Arial" w:cs="Arial"/>
                <w:i/>
                <w:color w:val="003478"/>
                <w:sz w:val="20"/>
                <w:szCs w:val="20"/>
              </w:rPr>
              <w:t>)</w:t>
            </w:r>
          </w:p>
          <w:p w14:paraId="46D066CD" w14:textId="77777777" w:rsidR="00B11A64" w:rsidRPr="00C05451" w:rsidRDefault="00B11A64" w:rsidP="003D5123"/>
        </w:tc>
      </w:tr>
    </w:tbl>
    <w:p w14:paraId="18BD6A67" w14:textId="77777777" w:rsidR="00B11A64" w:rsidRDefault="00B11A64" w:rsidP="00BD2416">
      <w:pPr>
        <w:rPr>
          <w:rFonts w:ascii="Arial" w:hAnsi="Arial" w:cs="Arial"/>
          <w:color w:val="003478"/>
          <w:sz w:val="20"/>
          <w:szCs w:val="20"/>
        </w:rPr>
      </w:pPr>
    </w:p>
    <w:p w14:paraId="59F182AB" w14:textId="77777777" w:rsidR="00B11A64" w:rsidRDefault="00B11A64" w:rsidP="00BD2416">
      <w:pPr>
        <w:rPr>
          <w:rFonts w:ascii="Arial" w:hAnsi="Arial" w:cs="Arial"/>
          <w:color w:val="003478"/>
          <w:sz w:val="20"/>
          <w:szCs w:val="20"/>
        </w:rPr>
      </w:pPr>
    </w:p>
    <w:sectPr w:rsidR="00B11A64" w:rsidSect="00A93DCA">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47AF48" w14:textId="77777777" w:rsidR="009E4D15" w:rsidRDefault="009E4D15" w:rsidP="00922469">
      <w:r>
        <w:separator/>
      </w:r>
    </w:p>
  </w:endnote>
  <w:endnote w:type="continuationSeparator" w:id="0">
    <w:p w14:paraId="3646CD92" w14:textId="77777777" w:rsidR="009E4D15" w:rsidRDefault="009E4D15" w:rsidP="00922469">
      <w:r>
        <w:continuationSeparator/>
      </w:r>
    </w:p>
  </w:endnote>
  <w:endnote w:type="continuationNotice" w:id="1">
    <w:p w14:paraId="73105F27" w14:textId="77777777" w:rsidR="009E4D15" w:rsidRDefault="009E4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817BF" w14:textId="77777777" w:rsidR="00FD4344" w:rsidRDefault="00FD4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C898F" w14:textId="3CDA015B" w:rsidR="00D853E1" w:rsidRDefault="00D853E1" w:rsidP="00602483">
    <w:pPr>
      <w:pStyle w:val="Header"/>
      <w:tabs>
        <w:tab w:val="clear" w:pos="8640"/>
        <w:tab w:val="right" w:pos="9360"/>
      </w:tabs>
      <w:rPr>
        <w:rFonts w:ascii="Arial" w:hAnsi="Arial"/>
        <w:sz w:val="20"/>
        <w:szCs w:val="20"/>
      </w:rPr>
    </w:pPr>
    <w:r w:rsidRPr="00602483">
      <w:rPr>
        <w:rFonts w:ascii="Arial" w:hAnsi="Arial"/>
        <w:sz w:val="20"/>
        <w:szCs w:val="20"/>
      </w:rPr>
      <w:t>Form</w:t>
    </w:r>
    <w:r>
      <w:rPr>
        <w:rFonts w:ascii="Arial" w:hAnsi="Arial"/>
        <w:sz w:val="20"/>
        <w:szCs w:val="20"/>
      </w:rPr>
      <w:t xml:space="preserve"> B</w:t>
    </w:r>
    <w:r w:rsidR="00924F20">
      <w:rPr>
        <w:rFonts w:ascii="Arial" w:hAnsi="Arial"/>
        <w:sz w:val="20"/>
        <w:szCs w:val="20"/>
      </w:rPr>
      <w:tab/>
    </w:r>
    <w:r w:rsidR="00661E20">
      <w:rPr>
        <w:rFonts w:ascii="Arial" w:hAnsi="Arial"/>
        <w:sz w:val="20"/>
        <w:szCs w:val="20"/>
      </w:rPr>
      <w:t>Effective Date:</w:t>
    </w:r>
    <w:r w:rsidR="00DA3BBD">
      <w:rPr>
        <w:rFonts w:ascii="Arial" w:hAnsi="Arial"/>
        <w:sz w:val="20"/>
        <w:szCs w:val="20"/>
      </w:rPr>
      <w:t xml:space="preserve"> 07/09/2024</w:t>
    </w:r>
    <w:r>
      <w:rPr>
        <w:rFonts w:ascii="Arial" w:hAnsi="Arial"/>
        <w:sz w:val="20"/>
        <w:szCs w:val="20"/>
      </w:rPr>
      <w:tab/>
    </w:r>
    <w:r w:rsidRPr="00922469">
      <w:rPr>
        <w:rFonts w:ascii="Arial" w:hAnsi="Arial"/>
        <w:sz w:val="20"/>
        <w:szCs w:val="20"/>
      </w:rPr>
      <w:t xml:space="preserve">Page </w:t>
    </w:r>
    <w:r w:rsidRPr="00922469">
      <w:rPr>
        <w:rFonts w:ascii="Arial" w:hAnsi="Arial"/>
        <w:sz w:val="20"/>
        <w:szCs w:val="20"/>
      </w:rPr>
      <w:fldChar w:fldCharType="begin"/>
    </w:r>
    <w:r w:rsidRPr="00922469">
      <w:rPr>
        <w:rFonts w:ascii="Arial" w:hAnsi="Arial"/>
        <w:sz w:val="20"/>
        <w:szCs w:val="20"/>
      </w:rPr>
      <w:instrText xml:space="preserve"> PAGE </w:instrText>
    </w:r>
    <w:r w:rsidRPr="00922469">
      <w:rPr>
        <w:rFonts w:ascii="Arial" w:hAnsi="Arial"/>
        <w:sz w:val="20"/>
        <w:szCs w:val="20"/>
      </w:rPr>
      <w:fldChar w:fldCharType="separate"/>
    </w:r>
    <w:r w:rsidR="00254684">
      <w:rPr>
        <w:rFonts w:ascii="Arial" w:hAnsi="Arial"/>
        <w:noProof/>
        <w:sz w:val="20"/>
        <w:szCs w:val="20"/>
      </w:rPr>
      <w:t>2</w:t>
    </w:r>
    <w:r w:rsidRPr="00922469">
      <w:rPr>
        <w:rFonts w:ascii="Arial" w:hAnsi="Arial"/>
        <w:sz w:val="20"/>
        <w:szCs w:val="20"/>
      </w:rPr>
      <w:fldChar w:fldCharType="end"/>
    </w:r>
    <w:r w:rsidRPr="00922469">
      <w:rPr>
        <w:rFonts w:ascii="Arial" w:hAnsi="Arial"/>
        <w:sz w:val="20"/>
        <w:szCs w:val="20"/>
      </w:rPr>
      <w:t xml:space="preserve"> of </w:t>
    </w:r>
    <w:r w:rsidRPr="00922469">
      <w:rPr>
        <w:rFonts w:ascii="Arial" w:hAnsi="Arial"/>
        <w:sz w:val="20"/>
        <w:szCs w:val="20"/>
      </w:rPr>
      <w:fldChar w:fldCharType="begin"/>
    </w:r>
    <w:r w:rsidRPr="00922469">
      <w:rPr>
        <w:rFonts w:ascii="Arial" w:hAnsi="Arial"/>
        <w:sz w:val="20"/>
        <w:szCs w:val="20"/>
      </w:rPr>
      <w:instrText xml:space="preserve"> NUMPAGES </w:instrText>
    </w:r>
    <w:r w:rsidRPr="00922469">
      <w:rPr>
        <w:rFonts w:ascii="Arial" w:hAnsi="Arial"/>
        <w:sz w:val="20"/>
        <w:szCs w:val="20"/>
      </w:rPr>
      <w:fldChar w:fldCharType="separate"/>
    </w:r>
    <w:r w:rsidR="00254684">
      <w:rPr>
        <w:rFonts w:ascii="Arial" w:hAnsi="Arial"/>
        <w:noProof/>
        <w:sz w:val="20"/>
        <w:szCs w:val="20"/>
      </w:rPr>
      <w:t>7</w:t>
    </w:r>
    <w:r w:rsidRPr="00922469">
      <w:rPr>
        <w:rFonts w:ascii="Arial" w:hAnsi="Arial"/>
        <w:sz w:val="20"/>
        <w:szCs w:val="20"/>
      </w:rPr>
      <w:fldChar w:fldCharType="end"/>
    </w:r>
  </w:p>
  <w:p w14:paraId="44810A97" w14:textId="25800F5C" w:rsidR="0032691F" w:rsidRPr="00602483" w:rsidRDefault="0032691F" w:rsidP="00602483">
    <w:pPr>
      <w:pStyle w:val="Header"/>
      <w:tabs>
        <w:tab w:val="clear" w:pos="8640"/>
        <w:tab w:val="right" w:pos="9360"/>
      </w:tabs>
      <w:rPr>
        <w:rFonts w:ascii="Arial" w:hAnsi="Arial"/>
        <w:sz w:val="20"/>
        <w:szCs w:val="20"/>
      </w:rPr>
    </w:pPr>
    <w:r w:rsidRPr="0032691F">
      <w:rPr>
        <w:rFonts w:ascii="Arial" w:hAnsi="Arial"/>
        <w:sz w:val="14"/>
        <w:szCs w:val="14"/>
      </w:rPr>
      <w:t xml:space="preserve">Version </w:t>
    </w:r>
    <w:proofErr w:type="gramStart"/>
    <w:r w:rsidRPr="0032691F">
      <w:rPr>
        <w:rFonts w:ascii="Arial" w:hAnsi="Arial"/>
        <w:sz w:val="14"/>
        <w:szCs w:val="14"/>
      </w:rPr>
      <w:t>2:IBC</w:t>
    </w:r>
    <w:proofErr w:type="gramEnd"/>
    <w:r w:rsidRPr="0032691F">
      <w:rPr>
        <w:rFonts w:ascii="Arial" w:hAnsi="Arial"/>
        <w:sz w:val="14"/>
        <w:szCs w:val="14"/>
      </w:rPr>
      <w:t xml:space="preserve"> approved 5/28/2024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118C9E" w14:textId="3F8306F7" w:rsidR="00D853E1" w:rsidRDefault="00FD4344" w:rsidP="00922469">
    <w:pPr>
      <w:pStyle w:val="Footer"/>
      <w:tabs>
        <w:tab w:val="clear" w:pos="8640"/>
        <w:tab w:val="right" w:pos="9360"/>
      </w:tabs>
      <w:rPr>
        <w:rFonts w:ascii="Arial" w:hAnsi="Arial"/>
        <w:sz w:val="20"/>
        <w:szCs w:val="20"/>
      </w:rPr>
    </w:pPr>
    <w:r w:rsidRPr="00602483">
      <w:rPr>
        <w:rFonts w:ascii="Arial" w:hAnsi="Arial"/>
        <w:sz w:val="20"/>
        <w:szCs w:val="20"/>
      </w:rPr>
      <w:t>Form</w:t>
    </w:r>
    <w:r>
      <w:rPr>
        <w:rFonts w:ascii="Arial" w:hAnsi="Arial"/>
        <w:sz w:val="20"/>
        <w:szCs w:val="20"/>
      </w:rPr>
      <w:t xml:space="preserve"> B</w:t>
    </w:r>
    <w:r>
      <w:rPr>
        <w:rFonts w:ascii="Arial" w:hAnsi="Arial"/>
        <w:sz w:val="20"/>
        <w:szCs w:val="20"/>
      </w:rPr>
      <w:tab/>
      <w:t>Effective Date: 07/09/2024</w:t>
    </w:r>
    <w:r w:rsidR="00D853E1">
      <w:rPr>
        <w:rFonts w:ascii="Arial" w:hAnsi="Arial"/>
        <w:sz w:val="20"/>
        <w:szCs w:val="20"/>
      </w:rPr>
      <w:tab/>
    </w:r>
    <w:r w:rsidR="00D853E1" w:rsidRPr="00922469">
      <w:rPr>
        <w:rFonts w:ascii="Arial" w:hAnsi="Arial"/>
        <w:sz w:val="20"/>
        <w:szCs w:val="20"/>
      </w:rPr>
      <w:t xml:space="preserve">Page </w:t>
    </w:r>
    <w:r w:rsidR="00D853E1" w:rsidRPr="00922469">
      <w:rPr>
        <w:rFonts w:ascii="Arial" w:hAnsi="Arial"/>
        <w:sz w:val="20"/>
        <w:szCs w:val="20"/>
      </w:rPr>
      <w:fldChar w:fldCharType="begin"/>
    </w:r>
    <w:r w:rsidR="00D853E1" w:rsidRPr="00922469">
      <w:rPr>
        <w:rFonts w:ascii="Arial" w:hAnsi="Arial"/>
        <w:sz w:val="20"/>
        <w:szCs w:val="20"/>
      </w:rPr>
      <w:instrText xml:space="preserve"> PAGE </w:instrText>
    </w:r>
    <w:r w:rsidR="00D853E1" w:rsidRPr="00922469">
      <w:rPr>
        <w:rFonts w:ascii="Arial" w:hAnsi="Arial"/>
        <w:sz w:val="20"/>
        <w:szCs w:val="20"/>
      </w:rPr>
      <w:fldChar w:fldCharType="separate"/>
    </w:r>
    <w:r w:rsidR="00254684">
      <w:rPr>
        <w:rFonts w:ascii="Arial" w:hAnsi="Arial"/>
        <w:noProof/>
        <w:sz w:val="20"/>
        <w:szCs w:val="20"/>
      </w:rPr>
      <w:t>1</w:t>
    </w:r>
    <w:r w:rsidR="00D853E1" w:rsidRPr="00922469">
      <w:rPr>
        <w:rFonts w:ascii="Arial" w:hAnsi="Arial"/>
        <w:sz w:val="20"/>
        <w:szCs w:val="20"/>
      </w:rPr>
      <w:fldChar w:fldCharType="end"/>
    </w:r>
    <w:r w:rsidR="00D853E1" w:rsidRPr="00922469">
      <w:rPr>
        <w:rFonts w:ascii="Arial" w:hAnsi="Arial"/>
        <w:sz w:val="20"/>
        <w:szCs w:val="20"/>
      </w:rPr>
      <w:t xml:space="preserve"> of </w:t>
    </w:r>
    <w:r w:rsidR="00D853E1" w:rsidRPr="00922469">
      <w:rPr>
        <w:rFonts w:ascii="Arial" w:hAnsi="Arial"/>
        <w:sz w:val="20"/>
        <w:szCs w:val="20"/>
      </w:rPr>
      <w:fldChar w:fldCharType="begin"/>
    </w:r>
    <w:r w:rsidR="00D853E1" w:rsidRPr="00922469">
      <w:rPr>
        <w:rFonts w:ascii="Arial" w:hAnsi="Arial"/>
        <w:sz w:val="20"/>
        <w:szCs w:val="20"/>
      </w:rPr>
      <w:instrText xml:space="preserve"> NUMPAGES </w:instrText>
    </w:r>
    <w:r w:rsidR="00D853E1" w:rsidRPr="00922469">
      <w:rPr>
        <w:rFonts w:ascii="Arial" w:hAnsi="Arial"/>
        <w:sz w:val="20"/>
        <w:szCs w:val="20"/>
      </w:rPr>
      <w:fldChar w:fldCharType="separate"/>
    </w:r>
    <w:r w:rsidR="00254684">
      <w:rPr>
        <w:rFonts w:ascii="Arial" w:hAnsi="Arial"/>
        <w:noProof/>
        <w:sz w:val="20"/>
        <w:szCs w:val="20"/>
      </w:rPr>
      <w:t>7</w:t>
    </w:r>
    <w:r w:rsidR="00D853E1" w:rsidRPr="00922469">
      <w:rPr>
        <w:rFonts w:ascii="Arial" w:hAnsi="Arial"/>
        <w:sz w:val="20"/>
        <w:szCs w:val="20"/>
      </w:rPr>
      <w:fldChar w:fldCharType="end"/>
    </w:r>
  </w:p>
  <w:p w14:paraId="3C7EA863" w14:textId="39869424" w:rsidR="00FD4344" w:rsidRPr="00922469" w:rsidRDefault="00FD4344" w:rsidP="00FD4344">
    <w:pPr>
      <w:pStyle w:val="Header"/>
      <w:tabs>
        <w:tab w:val="clear" w:pos="8640"/>
        <w:tab w:val="right" w:pos="9360"/>
      </w:tabs>
      <w:rPr>
        <w:rFonts w:ascii="Arial" w:hAnsi="Arial"/>
        <w:sz w:val="20"/>
        <w:szCs w:val="20"/>
      </w:rPr>
    </w:pPr>
    <w:r w:rsidRPr="0032691F">
      <w:rPr>
        <w:rFonts w:ascii="Arial" w:hAnsi="Arial"/>
        <w:sz w:val="14"/>
        <w:szCs w:val="14"/>
      </w:rPr>
      <w:t xml:space="preserve">Version </w:t>
    </w:r>
    <w:proofErr w:type="gramStart"/>
    <w:r w:rsidRPr="0032691F">
      <w:rPr>
        <w:rFonts w:ascii="Arial" w:hAnsi="Arial"/>
        <w:sz w:val="14"/>
        <w:szCs w:val="14"/>
      </w:rPr>
      <w:t>2:IBC</w:t>
    </w:r>
    <w:proofErr w:type="gramEnd"/>
    <w:r w:rsidRPr="0032691F">
      <w:rPr>
        <w:rFonts w:ascii="Arial" w:hAnsi="Arial"/>
        <w:sz w:val="14"/>
        <w:szCs w:val="14"/>
      </w:rPr>
      <w:t xml:space="preserve"> approved 5/28/2024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F3781B" w14:textId="77777777" w:rsidR="009E4D15" w:rsidRDefault="009E4D15" w:rsidP="00922469">
      <w:r>
        <w:separator/>
      </w:r>
    </w:p>
  </w:footnote>
  <w:footnote w:type="continuationSeparator" w:id="0">
    <w:p w14:paraId="582A427A" w14:textId="77777777" w:rsidR="009E4D15" w:rsidRDefault="009E4D15" w:rsidP="00922469">
      <w:r>
        <w:continuationSeparator/>
      </w:r>
    </w:p>
  </w:footnote>
  <w:footnote w:type="continuationNotice" w:id="1">
    <w:p w14:paraId="42B45042" w14:textId="77777777" w:rsidR="009E4D15" w:rsidRDefault="009E4D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7A7B1" w14:textId="77777777" w:rsidR="00FD4344" w:rsidRDefault="00FD4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E033E" w14:textId="77777777" w:rsidR="00D853E1" w:rsidRPr="008015BD" w:rsidRDefault="00D853E1" w:rsidP="008015BD">
    <w:pPr>
      <w:pStyle w:val="Header"/>
      <w:tabs>
        <w:tab w:val="clear" w:pos="8640"/>
        <w:tab w:val="right" w:pos="9360"/>
      </w:tabs>
      <w:rPr>
        <w:rFonts w:ascii="Arial" w:hAnsi="Arial"/>
        <w:sz w:val="16"/>
        <w:szCs w:val="20"/>
      </w:rPr>
    </w:pPr>
    <w:r w:rsidRPr="008015BD">
      <w:rPr>
        <w:rFonts w:ascii="Arial" w:hAnsi="Arial"/>
        <w:sz w:val="16"/>
        <w:szCs w:val="20"/>
      </w:rPr>
      <w:t>Recombinant DNA Registration</w:t>
    </w:r>
    <w:r w:rsidRPr="008015BD">
      <w:rPr>
        <w:rFonts w:ascii="Arial" w:hAnsi="Arial"/>
        <w:sz w:val="16"/>
        <w:szCs w:val="20"/>
      </w:rPr>
      <w:tab/>
    </w:r>
    <w:r w:rsidRPr="008015BD">
      <w:rPr>
        <w:rFonts w:ascii="Arial" w:hAnsi="Arial"/>
        <w:sz w:val="16"/>
        <w:szCs w:val="20"/>
      </w:rPr>
      <w:tab/>
      <w:t>Drexel University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34259" w14:textId="77777777" w:rsidR="00FD4344" w:rsidRDefault="00FD4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15571"/>
    <w:multiLevelType w:val="hybridMultilevel"/>
    <w:tmpl w:val="C35881B0"/>
    <w:lvl w:ilvl="0" w:tplc="9920F842">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5506E0C"/>
    <w:multiLevelType w:val="hybridMultilevel"/>
    <w:tmpl w:val="0E64961A"/>
    <w:lvl w:ilvl="0" w:tplc="27621EC6">
      <w:start w:val="2"/>
      <w:numFmt w:val="lowerLetter"/>
      <w:lvlText w:val="%1."/>
      <w:lvlJc w:val="left"/>
      <w:pPr>
        <w:tabs>
          <w:tab w:val="num" w:pos="1095"/>
        </w:tabs>
        <w:ind w:left="1095" w:hanging="375"/>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0B3E69B3"/>
    <w:multiLevelType w:val="hybridMultilevel"/>
    <w:tmpl w:val="9ED4D584"/>
    <w:lvl w:ilvl="0" w:tplc="CF9C4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248C7"/>
    <w:multiLevelType w:val="hybridMultilevel"/>
    <w:tmpl w:val="C35881B0"/>
    <w:lvl w:ilvl="0" w:tplc="9920F842">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12254E51"/>
    <w:multiLevelType w:val="hybridMultilevel"/>
    <w:tmpl w:val="8766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8315B"/>
    <w:multiLevelType w:val="hybridMultilevel"/>
    <w:tmpl w:val="76C29134"/>
    <w:lvl w:ilvl="0" w:tplc="0409000F">
      <w:start w:val="1"/>
      <w:numFmt w:val="decimal"/>
      <w:lvlText w:val="%1."/>
      <w:lvlJc w:val="left"/>
      <w:pPr>
        <w:ind w:left="1782" w:hanging="360"/>
      </w:pPr>
    </w:lvl>
    <w:lvl w:ilvl="1" w:tplc="04090019">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6" w15:restartNumberingAfterBreak="0">
    <w:nsid w:val="1A4A4E03"/>
    <w:multiLevelType w:val="hybridMultilevel"/>
    <w:tmpl w:val="203624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B7216C0"/>
    <w:multiLevelType w:val="hybridMultilevel"/>
    <w:tmpl w:val="5C92AE32"/>
    <w:lvl w:ilvl="0" w:tplc="FFFFFFFF">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F9D702C"/>
    <w:multiLevelType w:val="hybridMultilevel"/>
    <w:tmpl w:val="3698D18A"/>
    <w:lvl w:ilvl="0" w:tplc="04090019">
      <w:start w:val="1"/>
      <w:numFmt w:val="lowerLetter"/>
      <w:lvlText w:val="%1."/>
      <w:lvlJc w:val="left"/>
      <w:pPr>
        <w:ind w:left="2502" w:hanging="360"/>
      </w:pPr>
    </w:lvl>
    <w:lvl w:ilvl="1" w:tplc="04090019" w:tentative="1">
      <w:start w:val="1"/>
      <w:numFmt w:val="lowerLetter"/>
      <w:lvlText w:val="%2."/>
      <w:lvlJc w:val="left"/>
      <w:pPr>
        <w:ind w:left="3222" w:hanging="360"/>
      </w:pPr>
    </w:lvl>
    <w:lvl w:ilvl="2" w:tplc="0409001B" w:tentative="1">
      <w:start w:val="1"/>
      <w:numFmt w:val="lowerRoman"/>
      <w:lvlText w:val="%3."/>
      <w:lvlJc w:val="right"/>
      <w:pPr>
        <w:ind w:left="3942" w:hanging="180"/>
      </w:pPr>
    </w:lvl>
    <w:lvl w:ilvl="3" w:tplc="0409000F" w:tentative="1">
      <w:start w:val="1"/>
      <w:numFmt w:val="decimal"/>
      <w:lvlText w:val="%4."/>
      <w:lvlJc w:val="left"/>
      <w:pPr>
        <w:ind w:left="4662" w:hanging="360"/>
      </w:pPr>
    </w:lvl>
    <w:lvl w:ilvl="4" w:tplc="04090019" w:tentative="1">
      <w:start w:val="1"/>
      <w:numFmt w:val="lowerLetter"/>
      <w:lvlText w:val="%5."/>
      <w:lvlJc w:val="left"/>
      <w:pPr>
        <w:ind w:left="5382" w:hanging="360"/>
      </w:pPr>
    </w:lvl>
    <w:lvl w:ilvl="5" w:tplc="0409001B" w:tentative="1">
      <w:start w:val="1"/>
      <w:numFmt w:val="lowerRoman"/>
      <w:lvlText w:val="%6."/>
      <w:lvlJc w:val="right"/>
      <w:pPr>
        <w:ind w:left="6102" w:hanging="180"/>
      </w:pPr>
    </w:lvl>
    <w:lvl w:ilvl="6" w:tplc="0409000F" w:tentative="1">
      <w:start w:val="1"/>
      <w:numFmt w:val="decimal"/>
      <w:lvlText w:val="%7."/>
      <w:lvlJc w:val="left"/>
      <w:pPr>
        <w:ind w:left="6822" w:hanging="360"/>
      </w:pPr>
    </w:lvl>
    <w:lvl w:ilvl="7" w:tplc="04090019" w:tentative="1">
      <w:start w:val="1"/>
      <w:numFmt w:val="lowerLetter"/>
      <w:lvlText w:val="%8."/>
      <w:lvlJc w:val="left"/>
      <w:pPr>
        <w:ind w:left="7542" w:hanging="360"/>
      </w:pPr>
    </w:lvl>
    <w:lvl w:ilvl="8" w:tplc="0409001B" w:tentative="1">
      <w:start w:val="1"/>
      <w:numFmt w:val="lowerRoman"/>
      <w:lvlText w:val="%9."/>
      <w:lvlJc w:val="right"/>
      <w:pPr>
        <w:ind w:left="8262" w:hanging="180"/>
      </w:pPr>
    </w:lvl>
  </w:abstractNum>
  <w:abstractNum w:abstractNumId="9" w15:restartNumberingAfterBreak="0">
    <w:nsid w:val="20FC0FBF"/>
    <w:multiLevelType w:val="hybridMultilevel"/>
    <w:tmpl w:val="8BF6C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854B3"/>
    <w:multiLevelType w:val="hybridMultilevel"/>
    <w:tmpl w:val="1A603A84"/>
    <w:lvl w:ilvl="0" w:tplc="64CC83A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5024F"/>
    <w:multiLevelType w:val="hybridMultilevel"/>
    <w:tmpl w:val="9892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C1545"/>
    <w:multiLevelType w:val="hybridMultilevel"/>
    <w:tmpl w:val="41221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67F17"/>
    <w:multiLevelType w:val="hybridMultilevel"/>
    <w:tmpl w:val="74208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82FC5"/>
    <w:multiLevelType w:val="hybridMultilevel"/>
    <w:tmpl w:val="5364B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66E20"/>
    <w:multiLevelType w:val="hybridMultilevel"/>
    <w:tmpl w:val="2B18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44FCF"/>
    <w:multiLevelType w:val="hybridMultilevel"/>
    <w:tmpl w:val="0888C5C6"/>
    <w:lvl w:ilvl="0" w:tplc="04090001">
      <w:start w:val="1"/>
      <w:numFmt w:val="bullet"/>
      <w:lvlText w:val=""/>
      <w:lvlJc w:val="left"/>
      <w:pPr>
        <w:ind w:left="1782" w:hanging="360"/>
      </w:pPr>
      <w:rPr>
        <w:rFonts w:ascii="Symbol" w:hAnsi="Symbol" w:hint="default"/>
      </w:rPr>
    </w:lvl>
    <w:lvl w:ilvl="1" w:tplc="04090003" w:tentative="1">
      <w:start w:val="1"/>
      <w:numFmt w:val="bullet"/>
      <w:lvlText w:val="o"/>
      <w:lvlJc w:val="left"/>
      <w:pPr>
        <w:ind w:left="2502" w:hanging="360"/>
      </w:pPr>
      <w:rPr>
        <w:rFonts w:ascii="Courier New" w:hAnsi="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17" w15:restartNumberingAfterBreak="0">
    <w:nsid w:val="4D806AB4"/>
    <w:multiLevelType w:val="multilevel"/>
    <w:tmpl w:val="0888C5C6"/>
    <w:lvl w:ilvl="0">
      <w:start w:val="1"/>
      <w:numFmt w:val="bullet"/>
      <w:lvlText w:val=""/>
      <w:lvlJc w:val="left"/>
      <w:pPr>
        <w:ind w:left="1782" w:hanging="360"/>
      </w:pPr>
      <w:rPr>
        <w:rFonts w:ascii="Symbol" w:hAnsi="Symbol" w:hint="default"/>
      </w:rPr>
    </w:lvl>
    <w:lvl w:ilvl="1">
      <w:start w:val="1"/>
      <w:numFmt w:val="bullet"/>
      <w:lvlText w:val="o"/>
      <w:lvlJc w:val="left"/>
      <w:pPr>
        <w:ind w:left="2502" w:hanging="360"/>
      </w:pPr>
      <w:rPr>
        <w:rFonts w:ascii="Courier New" w:hAnsi="Courier New" w:hint="default"/>
      </w:rPr>
    </w:lvl>
    <w:lvl w:ilvl="2">
      <w:start w:val="1"/>
      <w:numFmt w:val="bullet"/>
      <w:lvlText w:val=""/>
      <w:lvlJc w:val="left"/>
      <w:pPr>
        <w:ind w:left="3222" w:hanging="360"/>
      </w:pPr>
      <w:rPr>
        <w:rFonts w:ascii="Wingdings" w:hAnsi="Wingdings" w:hint="default"/>
      </w:rPr>
    </w:lvl>
    <w:lvl w:ilvl="3">
      <w:start w:val="1"/>
      <w:numFmt w:val="bullet"/>
      <w:lvlText w:val=""/>
      <w:lvlJc w:val="left"/>
      <w:pPr>
        <w:ind w:left="3942" w:hanging="360"/>
      </w:pPr>
      <w:rPr>
        <w:rFonts w:ascii="Symbol" w:hAnsi="Symbol" w:hint="default"/>
      </w:rPr>
    </w:lvl>
    <w:lvl w:ilvl="4">
      <w:start w:val="1"/>
      <w:numFmt w:val="bullet"/>
      <w:lvlText w:val="o"/>
      <w:lvlJc w:val="left"/>
      <w:pPr>
        <w:ind w:left="4662" w:hanging="360"/>
      </w:pPr>
      <w:rPr>
        <w:rFonts w:ascii="Courier New" w:hAnsi="Courier New" w:hint="default"/>
      </w:rPr>
    </w:lvl>
    <w:lvl w:ilvl="5">
      <w:start w:val="1"/>
      <w:numFmt w:val="bullet"/>
      <w:lvlText w:val=""/>
      <w:lvlJc w:val="left"/>
      <w:pPr>
        <w:ind w:left="5382" w:hanging="360"/>
      </w:pPr>
      <w:rPr>
        <w:rFonts w:ascii="Wingdings" w:hAnsi="Wingdings" w:hint="default"/>
      </w:rPr>
    </w:lvl>
    <w:lvl w:ilvl="6">
      <w:start w:val="1"/>
      <w:numFmt w:val="bullet"/>
      <w:lvlText w:val=""/>
      <w:lvlJc w:val="left"/>
      <w:pPr>
        <w:ind w:left="6102" w:hanging="360"/>
      </w:pPr>
      <w:rPr>
        <w:rFonts w:ascii="Symbol" w:hAnsi="Symbol" w:hint="default"/>
      </w:rPr>
    </w:lvl>
    <w:lvl w:ilvl="7">
      <w:start w:val="1"/>
      <w:numFmt w:val="bullet"/>
      <w:lvlText w:val="o"/>
      <w:lvlJc w:val="left"/>
      <w:pPr>
        <w:ind w:left="6822" w:hanging="360"/>
      </w:pPr>
      <w:rPr>
        <w:rFonts w:ascii="Courier New" w:hAnsi="Courier New" w:hint="default"/>
      </w:rPr>
    </w:lvl>
    <w:lvl w:ilvl="8">
      <w:start w:val="1"/>
      <w:numFmt w:val="bullet"/>
      <w:lvlText w:val=""/>
      <w:lvlJc w:val="left"/>
      <w:pPr>
        <w:ind w:left="7542" w:hanging="360"/>
      </w:pPr>
      <w:rPr>
        <w:rFonts w:ascii="Wingdings" w:hAnsi="Wingdings" w:hint="default"/>
      </w:rPr>
    </w:lvl>
  </w:abstractNum>
  <w:abstractNum w:abstractNumId="18" w15:restartNumberingAfterBreak="0">
    <w:nsid w:val="56680BCA"/>
    <w:multiLevelType w:val="hybridMultilevel"/>
    <w:tmpl w:val="D632DE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8157904"/>
    <w:multiLevelType w:val="hybridMultilevel"/>
    <w:tmpl w:val="E5322A0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0" w15:restartNumberingAfterBreak="0">
    <w:nsid w:val="5830688E"/>
    <w:multiLevelType w:val="hybridMultilevel"/>
    <w:tmpl w:val="A6267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541F8"/>
    <w:multiLevelType w:val="hybridMultilevel"/>
    <w:tmpl w:val="2FA0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05FAC"/>
    <w:multiLevelType w:val="hybridMultilevel"/>
    <w:tmpl w:val="A6267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A7C09"/>
    <w:multiLevelType w:val="hybridMultilevel"/>
    <w:tmpl w:val="562414E4"/>
    <w:lvl w:ilvl="0" w:tplc="F146CF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E64815"/>
    <w:multiLevelType w:val="hybridMultilevel"/>
    <w:tmpl w:val="2BC0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6A4124"/>
    <w:multiLevelType w:val="hybridMultilevel"/>
    <w:tmpl w:val="1B668B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303105"/>
    <w:multiLevelType w:val="hybridMultilevel"/>
    <w:tmpl w:val="8972682E"/>
    <w:lvl w:ilvl="0" w:tplc="EBE8AF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8560120">
    <w:abstractNumId w:val="21"/>
  </w:num>
  <w:num w:numId="2" w16cid:durableId="1313145075">
    <w:abstractNumId w:val="23"/>
  </w:num>
  <w:num w:numId="3" w16cid:durableId="146898898">
    <w:abstractNumId w:val="24"/>
  </w:num>
  <w:num w:numId="4" w16cid:durableId="289939968">
    <w:abstractNumId w:val="14"/>
  </w:num>
  <w:num w:numId="5" w16cid:durableId="361369355">
    <w:abstractNumId w:val="13"/>
  </w:num>
  <w:num w:numId="6" w16cid:durableId="906577922">
    <w:abstractNumId w:val="26"/>
  </w:num>
  <w:num w:numId="7" w16cid:durableId="1077286061">
    <w:abstractNumId w:val="2"/>
  </w:num>
  <w:num w:numId="8" w16cid:durableId="1563833949">
    <w:abstractNumId w:val="10"/>
  </w:num>
  <w:num w:numId="9" w16cid:durableId="643895569">
    <w:abstractNumId w:val="18"/>
  </w:num>
  <w:num w:numId="10" w16cid:durableId="698966644">
    <w:abstractNumId w:val="25"/>
  </w:num>
  <w:num w:numId="11" w16cid:durableId="515583072">
    <w:abstractNumId w:val="1"/>
  </w:num>
  <w:num w:numId="12" w16cid:durableId="569196772">
    <w:abstractNumId w:val="0"/>
  </w:num>
  <w:num w:numId="13" w16cid:durableId="1314526420">
    <w:abstractNumId w:val="12"/>
  </w:num>
  <w:num w:numId="14" w16cid:durableId="2039350705">
    <w:abstractNumId w:val="6"/>
  </w:num>
  <w:num w:numId="15" w16cid:durableId="1221329907">
    <w:abstractNumId w:val="3"/>
  </w:num>
  <w:num w:numId="16" w16cid:durableId="2126924939">
    <w:abstractNumId w:val="11"/>
  </w:num>
  <w:num w:numId="17" w16cid:durableId="942149908">
    <w:abstractNumId w:val="20"/>
  </w:num>
  <w:num w:numId="18" w16cid:durableId="215556652">
    <w:abstractNumId w:val="22"/>
  </w:num>
  <w:num w:numId="19" w16cid:durableId="319190013">
    <w:abstractNumId w:val="15"/>
  </w:num>
  <w:num w:numId="20" w16cid:durableId="626663476">
    <w:abstractNumId w:val="16"/>
  </w:num>
  <w:num w:numId="21" w16cid:durableId="1490560992">
    <w:abstractNumId w:val="17"/>
  </w:num>
  <w:num w:numId="22" w16cid:durableId="1423913913">
    <w:abstractNumId w:val="9"/>
  </w:num>
  <w:num w:numId="23" w16cid:durableId="1422526468">
    <w:abstractNumId w:val="4"/>
  </w:num>
  <w:num w:numId="24" w16cid:durableId="2131851850">
    <w:abstractNumId w:val="7"/>
  </w:num>
  <w:num w:numId="25" w16cid:durableId="2121950685">
    <w:abstractNumId w:val="5"/>
  </w:num>
  <w:num w:numId="26" w16cid:durableId="1434474799">
    <w:abstractNumId w:val="8"/>
  </w:num>
  <w:num w:numId="27" w16cid:durableId="18082042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2CF"/>
    <w:rsid w:val="00001631"/>
    <w:rsid w:val="00005DB2"/>
    <w:rsid w:val="00017B77"/>
    <w:rsid w:val="0002387A"/>
    <w:rsid w:val="000259F6"/>
    <w:rsid w:val="00026F70"/>
    <w:rsid w:val="00033BAB"/>
    <w:rsid w:val="000453CD"/>
    <w:rsid w:val="000465B6"/>
    <w:rsid w:val="000600D7"/>
    <w:rsid w:val="000637DC"/>
    <w:rsid w:val="00063CAD"/>
    <w:rsid w:val="0006605D"/>
    <w:rsid w:val="00080283"/>
    <w:rsid w:val="000806BE"/>
    <w:rsid w:val="00081181"/>
    <w:rsid w:val="00082831"/>
    <w:rsid w:val="00082945"/>
    <w:rsid w:val="00090420"/>
    <w:rsid w:val="0009174E"/>
    <w:rsid w:val="00095694"/>
    <w:rsid w:val="000A2948"/>
    <w:rsid w:val="000A3BAE"/>
    <w:rsid w:val="000A6995"/>
    <w:rsid w:val="000C4818"/>
    <w:rsid w:val="000D0AF9"/>
    <w:rsid w:val="000D6166"/>
    <w:rsid w:val="000E064F"/>
    <w:rsid w:val="000E5702"/>
    <w:rsid w:val="000F3523"/>
    <w:rsid w:val="000F3A23"/>
    <w:rsid w:val="000F72E0"/>
    <w:rsid w:val="001000D9"/>
    <w:rsid w:val="001056BE"/>
    <w:rsid w:val="001105B3"/>
    <w:rsid w:val="00110F4C"/>
    <w:rsid w:val="0011215A"/>
    <w:rsid w:val="00112228"/>
    <w:rsid w:val="001132C5"/>
    <w:rsid w:val="00115A51"/>
    <w:rsid w:val="001227AE"/>
    <w:rsid w:val="001246EE"/>
    <w:rsid w:val="00126025"/>
    <w:rsid w:val="00133C25"/>
    <w:rsid w:val="00136E87"/>
    <w:rsid w:val="00143934"/>
    <w:rsid w:val="00143EF0"/>
    <w:rsid w:val="00150A30"/>
    <w:rsid w:val="00150B79"/>
    <w:rsid w:val="00152585"/>
    <w:rsid w:val="00155E6D"/>
    <w:rsid w:val="001603C6"/>
    <w:rsid w:val="00160E5E"/>
    <w:rsid w:val="00160F27"/>
    <w:rsid w:val="00162B37"/>
    <w:rsid w:val="00164B9B"/>
    <w:rsid w:val="00167011"/>
    <w:rsid w:val="001673E3"/>
    <w:rsid w:val="00177988"/>
    <w:rsid w:val="00180B4B"/>
    <w:rsid w:val="001838C6"/>
    <w:rsid w:val="00186378"/>
    <w:rsid w:val="00187EE6"/>
    <w:rsid w:val="00195149"/>
    <w:rsid w:val="00195C8F"/>
    <w:rsid w:val="001A2112"/>
    <w:rsid w:val="001A583F"/>
    <w:rsid w:val="001A715C"/>
    <w:rsid w:val="001B49EA"/>
    <w:rsid w:val="001C112B"/>
    <w:rsid w:val="001C122B"/>
    <w:rsid w:val="001C4BE0"/>
    <w:rsid w:val="001C7CE5"/>
    <w:rsid w:val="001D0B1C"/>
    <w:rsid w:val="001D386B"/>
    <w:rsid w:val="001D635D"/>
    <w:rsid w:val="001D6D33"/>
    <w:rsid w:val="001E1390"/>
    <w:rsid w:val="001E2C2A"/>
    <w:rsid w:val="001E34D0"/>
    <w:rsid w:val="001F0B90"/>
    <w:rsid w:val="001F19F9"/>
    <w:rsid w:val="001F6395"/>
    <w:rsid w:val="002022EB"/>
    <w:rsid w:val="00204E24"/>
    <w:rsid w:val="002070D2"/>
    <w:rsid w:val="00216F17"/>
    <w:rsid w:val="0022052F"/>
    <w:rsid w:val="00222F03"/>
    <w:rsid w:val="002243E0"/>
    <w:rsid w:val="00226CF9"/>
    <w:rsid w:val="00230BBA"/>
    <w:rsid w:val="00230EB9"/>
    <w:rsid w:val="002331B4"/>
    <w:rsid w:val="00234C13"/>
    <w:rsid w:val="00244A62"/>
    <w:rsid w:val="002452E8"/>
    <w:rsid w:val="002502D4"/>
    <w:rsid w:val="0025321D"/>
    <w:rsid w:val="00253878"/>
    <w:rsid w:val="00254022"/>
    <w:rsid w:val="00254684"/>
    <w:rsid w:val="0026126B"/>
    <w:rsid w:val="00261366"/>
    <w:rsid w:val="00261E7A"/>
    <w:rsid w:val="00263B00"/>
    <w:rsid w:val="0026565F"/>
    <w:rsid w:val="00265D52"/>
    <w:rsid w:val="002679DF"/>
    <w:rsid w:val="00271930"/>
    <w:rsid w:val="0027312A"/>
    <w:rsid w:val="00273D70"/>
    <w:rsid w:val="0027711F"/>
    <w:rsid w:val="00280AD7"/>
    <w:rsid w:val="002842DA"/>
    <w:rsid w:val="00284689"/>
    <w:rsid w:val="0028497A"/>
    <w:rsid w:val="00285AA5"/>
    <w:rsid w:val="00287EA4"/>
    <w:rsid w:val="002923BE"/>
    <w:rsid w:val="00294AD6"/>
    <w:rsid w:val="00295871"/>
    <w:rsid w:val="00295CDB"/>
    <w:rsid w:val="002A3890"/>
    <w:rsid w:val="002A75D2"/>
    <w:rsid w:val="002A7FA9"/>
    <w:rsid w:val="002B03F7"/>
    <w:rsid w:val="002B2A60"/>
    <w:rsid w:val="002B3AA1"/>
    <w:rsid w:val="002B62DF"/>
    <w:rsid w:val="002B65D7"/>
    <w:rsid w:val="002B6610"/>
    <w:rsid w:val="002B6D89"/>
    <w:rsid w:val="002C36DB"/>
    <w:rsid w:val="002C5692"/>
    <w:rsid w:val="002C725D"/>
    <w:rsid w:val="002D0082"/>
    <w:rsid w:val="002D13BC"/>
    <w:rsid w:val="002D630E"/>
    <w:rsid w:val="002D6DC3"/>
    <w:rsid w:val="002D6EE0"/>
    <w:rsid w:val="002E1310"/>
    <w:rsid w:val="002E3F2A"/>
    <w:rsid w:val="002E6B2D"/>
    <w:rsid w:val="002E7A28"/>
    <w:rsid w:val="002E7D8E"/>
    <w:rsid w:val="002F03B5"/>
    <w:rsid w:val="002F1C3D"/>
    <w:rsid w:val="002F2F07"/>
    <w:rsid w:val="002F5FDF"/>
    <w:rsid w:val="00300218"/>
    <w:rsid w:val="00301504"/>
    <w:rsid w:val="00303699"/>
    <w:rsid w:val="00305E5A"/>
    <w:rsid w:val="00311D50"/>
    <w:rsid w:val="00314463"/>
    <w:rsid w:val="0032691F"/>
    <w:rsid w:val="00334390"/>
    <w:rsid w:val="00344DD0"/>
    <w:rsid w:val="00345214"/>
    <w:rsid w:val="0035105C"/>
    <w:rsid w:val="003517CE"/>
    <w:rsid w:val="00353B2C"/>
    <w:rsid w:val="003545B6"/>
    <w:rsid w:val="00354BEA"/>
    <w:rsid w:val="00356239"/>
    <w:rsid w:val="003622F6"/>
    <w:rsid w:val="00362EF8"/>
    <w:rsid w:val="0037114E"/>
    <w:rsid w:val="00374036"/>
    <w:rsid w:val="00376DE6"/>
    <w:rsid w:val="003809CD"/>
    <w:rsid w:val="00381932"/>
    <w:rsid w:val="00382A5E"/>
    <w:rsid w:val="003844D9"/>
    <w:rsid w:val="00384726"/>
    <w:rsid w:val="00393324"/>
    <w:rsid w:val="00395ED5"/>
    <w:rsid w:val="0039687D"/>
    <w:rsid w:val="003977F0"/>
    <w:rsid w:val="003A084F"/>
    <w:rsid w:val="003A369C"/>
    <w:rsid w:val="003A48FC"/>
    <w:rsid w:val="003A496F"/>
    <w:rsid w:val="003A5157"/>
    <w:rsid w:val="003A6CFD"/>
    <w:rsid w:val="003B3FBD"/>
    <w:rsid w:val="003B56DC"/>
    <w:rsid w:val="003B6877"/>
    <w:rsid w:val="003C1938"/>
    <w:rsid w:val="003C1DAC"/>
    <w:rsid w:val="003C2211"/>
    <w:rsid w:val="003C518C"/>
    <w:rsid w:val="003C6695"/>
    <w:rsid w:val="003D235C"/>
    <w:rsid w:val="003D3137"/>
    <w:rsid w:val="003D430B"/>
    <w:rsid w:val="003D4C20"/>
    <w:rsid w:val="003D5123"/>
    <w:rsid w:val="003D7E94"/>
    <w:rsid w:val="003D7F68"/>
    <w:rsid w:val="003E7DFE"/>
    <w:rsid w:val="003F0CB8"/>
    <w:rsid w:val="003F360F"/>
    <w:rsid w:val="003F6935"/>
    <w:rsid w:val="003F7B3D"/>
    <w:rsid w:val="004002DF"/>
    <w:rsid w:val="00402604"/>
    <w:rsid w:val="00403FB3"/>
    <w:rsid w:val="00405306"/>
    <w:rsid w:val="00405B79"/>
    <w:rsid w:val="00406469"/>
    <w:rsid w:val="00411379"/>
    <w:rsid w:val="0041386D"/>
    <w:rsid w:val="0041469E"/>
    <w:rsid w:val="00416DBF"/>
    <w:rsid w:val="00422F6B"/>
    <w:rsid w:val="00425056"/>
    <w:rsid w:val="004305B3"/>
    <w:rsid w:val="004305D1"/>
    <w:rsid w:val="004325B6"/>
    <w:rsid w:val="00432E14"/>
    <w:rsid w:val="004351F1"/>
    <w:rsid w:val="00437E31"/>
    <w:rsid w:val="004413A1"/>
    <w:rsid w:val="0044413A"/>
    <w:rsid w:val="004450E4"/>
    <w:rsid w:val="0045006B"/>
    <w:rsid w:val="00450636"/>
    <w:rsid w:val="0045576B"/>
    <w:rsid w:val="00455E63"/>
    <w:rsid w:val="00455F24"/>
    <w:rsid w:val="0045753F"/>
    <w:rsid w:val="00467969"/>
    <w:rsid w:val="00474155"/>
    <w:rsid w:val="00476DB6"/>
    <w:rsid w:val="0048576D"/>
    <w:rsid w:val="00490D9A"/>
    <w:rsid w:val="00491515"/>
    <w:rsid w:val="004A024B"/>
    <w:rsid w:val="004A17D0"/>
    <w:rsid w:val="004A50A0"/>
    <w:rsid w:val="004A56CE"/>
    <w:rsid w:val="004A7C82"/>
    <w:rsid w:val="004A7D35"/>
    <w:rsid w:val="004B1BBC"/>
    <w:rsid w:val="004B5D64"/>
    <w:rsid w:val="004C00E8"/>
    <w:rsid w:val="004C461D"/>
    <w:rsid w:val="004D127B"/>
    <w:rsid w:val="004D1F01"/>
    <w:rsid w:val="004D343A"/>
    <w:rsid w:val="004D421D"/>
    <w:rsid w:val="004D469F"/>
    <w:rsid w:val="004D636A"/>
    <w:rsid w:val="004D6B37"/>
    <w:rsid w:val="004D7BA5"/>
    <w:rsid w:val="004E07BE"/>
    <w:rsid w:val="004E258B"/>
    <w:rsid w:val="004E29F8"/>
    <w:rsid w:val="004E5588"/>
    <w:rsid w:val="004E60A5"/>
    <w:rsid w:val="004F286C"/>
    <w:rsid w:val="004F2889"/>
    <w:rsid w:val="004F5A74"/>
    <w:rsid w:val="004F64DD"/>
    <w:rsid w:val="00500720"/>
    <w:rsid w:val="00500F50"/>
    <w:rsid w:val="00501579"/>
    <w:rsid w:val="0050499B"/>
    <w:rsid w:val="00506225"/>
    <w:rsid w:val="00510DB5"/>
    <w:rsid w:val="0051223A"/>
    <w:rsid w:val="00515967"/>
    <w:rsid w:val="00527D31"/>
    <w:rsid w:val="005313C5"/>
    <w:rsid w:val="0053191E"/>
    <w:rsid w:val="00532402"/>
    <w:rsid w:val="00532CFB"/>
    <w:rsid w:val="005342CC"/>
    <w:rsid w:val="00535FE0"/>
    <w:rsid w:val="0054335A"/>
    <w:rsid w:val="005517B1"/>
    <w:rsid w:val="0055255B"/>
    <w:rsid w:val="00552A30"/>
    <w:rsid w:val="00553338"/>
    <w:rsid w:val="005655A3"/>
    <w:rsid w:val="00566611"/>
    <w:rsid w:val="00570968"/>
    <w:rsid w:val="00570E5D"/>
    <w:rsid w:val="00572451"/>
    <w:rsid w:val="00573879"/>
    <w:rsid w:val="00574D61"/>
    <w:rsid w:val="00577716"/>
    <w:rsid w:val="00577CA1"/>
    <w:rsid w:val="00583678"/>
    <w:rsid w:val="00583753"/>
    <w:rsid w:val="00583992"/>
    <w:rsid w:val="00583B9F"/>
    <w:rsid w:val="00584BF0"/>
    <w:rsid w:val="005867D7"/>
    <w:rsid w:val="00587F31"/>
    <w:rsid w:val="00590C8E"/>
    <w:rsid w:val="00594D55"/>
    <w:rsid w:val="005953C6"/>
    <w:rsid w:val="005971B3"/>
    <w:rsid w:val="005A224E"/>
    <w:rsid w:val="005A2E66"/>
    <w:rsid w:val="005B7BC6"/>
    <w:rsid w:val="005C301D"/>
    <w:rsid w:val="005C30FD"/>
    <w:rsid w:val="005C3E32"/>
    <w:rsid w:val="005D027B"/>
    <w:rsid w:val="005D0A29"/>
    <w:rsid w:val="005D1468"/>
    <w:rsid w:val="005D1A8B"/>
    <w:rsid w:val="005E2CEB"/>
    <w:rsid w:val="005E3DA5"/>
    <w:rsid w:val="005E5469"/>
    <w:rsid w:val="005E61A6"/>
    <w:rsid w:val="005E63EB"/>
    <w:rsid w:val="005E6879"/>
    <w:rsid w:val="005F0455"/>
    <w:rsid w:val="005F3099"/>
    <w:rsid w:val="005F32E9"/>
    <w:rsid w:val="005F341B"/>
    <w:rsid w:val="005F48D1"/>
    <w:rsid w:val="005F4A79"/>
    <w:rsid w:val="005F5930"/>
    <w:rsid w:val="00600993"/>
    <w:rsid w:val="00602483"/>
    <w:rsid w:val="006062EC"/>
    <w:rsid w:val="0060641C"/>
    <w:rsid w:val="00606F1A"/>
    <w:rsid w:val="00611504"/>
    <w:rsid w:val="006121B0"/>
    <w:rsid w:val="00613DE1"/>
    <w:rsid w:val="00615280"/>
    <w:rsid w:val="006168E8"/>
    <w:rsid w:val="0062303D"/>
    <w:rsid w:val="00623616"/>
    <w:rsid w:val="00624680"/>
    <w:rsid w:val="00630970"/>
    <w:rsid w:val="00632AA3"/>
    <w:rsid w:val="00632DA4"/>
    <w:rsid w:val="0063563D"/>
    <w:rsid w:val="00636E7F"/>
    <w:rsid w:val="00641B61"/>
    <w:rsid w:val="00645D8D"/>
    <w:rsid w:val="0065633B"/>
    <w:rsid w:val="0065671B"/>
    <w:rsid w:val="00656C26"/>
    <w:rsid w:val="00657072"/>
    <w:rsid w:val="00657274"/>
    <w:rsid w:val="006606FF"/>
    <w:rsid w:val="0066142D"/>
    <w:rsid w:val="00661E20"/>
    <w:rsid w:val="006625FB"/>
    <w:rsid w:val="006635EB"/>
    <w:rsid w:val="00664A82"/>
    <w:rsid w:val="00673883"/>
    <w:rsid w:val="00674637"/>
    <w:rsid w:val="0068184B"/>
    <w:rsid w:val="00682660"/>
    <w:rsid w:val="00690097"/>
    <w:rsid w:val="006925D6"/>
    <w:rsid w:val="00693419"/>
    <w:rsid w:val="006946DE"/>
    <w:rsid w:val="006A0CA9"/>
    <w:rsid w:val="006A1FB8"/>
    <w:rsid w:val="006A5FDE"/>
    <w:rsid w:val="006B48E5"/>
    <w:rsid w:val="006B4CCD"/>
    <w:rsid w:val="006B5861"/>
    <w:rsid w:val="006B7852"/>
    <w:rsid w:val="006B7D62"/>
    <w:rsid w:val="006C1420"/>
    <w:rsid w:val="006C1965"/>
    <w:rsid w:val="006C1AA4"/>
    <w:rsid w:val="006C6124"/>
    <w:rsid w:val="006C6AB6"/>
    <w:rsid w:val="006C6DBF"/>
    <w:rsid w:val="006D0BB8"/>
    <w:rsid w:val="006D11A1"/>
    <w:rsid w:val="006D2DF0"/>
    <w:rsid w:val="006E6448"/>
    <w:rsid w:val="006F1F8E"/>
    <w:rsid w:val="006F3465"/>
    <w:rsid w:val="006F437B"/>
    <w:rsid w:val="006F7CA1"/>
    <w:rsid w:val="0070018A"/>
    <w:rsid w:val="00701DA6"/>
    <w:rsid w:val="00704BE0"/>
    <w:rsid w:val="007064E0"/>
    <w:rsid w:val="00706A16"/>
    <w:rsid w:val="0071024E"/>
    <w:rsid w:val="007106DE"/>
    <w:rsid w:val="00710E5C"/>
    <w:rsid w:val="0071619B"/>
    <w:rsid w:val="007206CA"/>
    <w:rsid w:val="007256FE"/>
    <w:rsid w:val="00725F95"/>
    <w:rsid w:val="007307CE"/>
    <w:rsid w:val="00734DEA"/>
    <w:rsid w:val="0073614B"/>
    <w:rsid w:val="00737320"/>
    <w:rsid w:val="007424B2"/>
    <w:rsid w:val="00742C38"/>
    <w:rsid w:val="00745FD6"/>
    <w:rsid w:val="00746C8D"/>
    <w:rsid w:val="00747D03"/>
    <w:rsid w:val="0075049E"/>
    <w:rsid w:val="00751F60"/>
    <w:rsid w:val="00752909"/>
    <w:rsid w:val="00753701"/>
    <w:rsid w:val="007555E2"/>
    <w:rsid w:val="007575F1"/>
    <w:rsid w:val="00764A06"/>
    <w:rsid w:val="00770AE1"/>
    <w:rsid w:val="00775765"/>
    <w:rsid w:val="00786074"/>
    <w:rsid w:val="00787B1C"/>
    <w:rsid w:val="00790F1D"/>
    <w:rsid w:val="0079163F"/>
    <w:rsid w:val="00791850"/>
    <w:rsid w:val="007935E7"/>
    <w:rsid w:val="00793F7E"/>
    <w:rsid w:val="00794D59"/>
    <w:rsid w:val="00795AA5"/>
    <w:rsid w:val="00797B87"/>
    <w:rsid w:val="00797DFB"/>
    <w:rsid w:val="007A2A88"/>
    <w:rsid w:val="007A3C2C"/>
    <w:rsid w:val="007B0245"/>
    <w:rsid w:val="007B2BD0"/>
    <w:rsid w:val="007B3EC6"/>
    <w:rsid w:val="007B5BE8"/>
    <w:rsid w:val="007B5C53"/>
    <w:rsid w:val="007C12C8"/>
    <w:rsid w:val="007C4DEF"/>
    <w:rsid w:val="007C5C1C"/>
    <w:rsid w:val="007D01D9"/>
    <w:rsid w:val="007D0AC8"/>
    <w:rsid w:val="007D0D7E"/>
    <w:rsid w:val="007D10CA"/>
    <w:rsid w:val="007D12A8"/>
    <w:rsid w:val="007D254B"/>
    <w:rsid w:val="007D3895"/>
    <w:rsid w:val="007D5CCD"/>
    <w:rsid w:val="007E1238"/>
    <w:rsid w:val="007E3E69"/>
    <w:rsid w:val="007E5240"/>
    <w:rsid w:val="007E7F96"/>
    <w:rsid w:val="007F6F89"/>
    <w:rsid w:val="008015BD"/>
    <w:rsid w:val="008022C5"/>
    <w:rsid w:val="00803CE0"/>
    <w:rsid w:val="00805356"/>
    <w:rsid w:val="00805864"/>
    <w:rsid w:val="00806BA2"/>
    <w:rsid w:val="008073A6"/>
    <w:rsid w:val="00807BF3"/>
    <w:rsid w:val="0081041F"/>
    <w:rsid w:val="00810824"/>
    <w:rsid w:val="00821A61"/>
    <w:rsid w:val="0082256E"/>
    <w:rsid w:val="00832ADF"/>
    <w:rsid w:val="00834A07"/>
    <w:rsid w:val="00836DF4"/>
    <w:rsid w:val="008370DE"/>
    <w:rsid w:val="00841637"/>
    <w:rsid w:val="00841EA0"/>
    <w:rsid w:val="0084207A"/>
    <w:rsid w:val="008444B1"/>
    <w:rsid w:val="00847A5F"/>
    <w:rsid w:val="00850462"/>
    <w:rsid w:val="00855218"/>
    <w:rsid w:val="008562C4"/>
    <w:rsid w:val="00861BBC"/>
    <w:rsid w:val="00861F8D"/>
    <w:rsid w:val="0087467C"/>
    <w:rsid w:val="00880BD1"/>
    <w:rsid w:val="00880F63"/>
    <w:rsid w:val="00885BFE"/>
    <w:rsid w:val="00890ABB"/>
    <w:rsid w:val="0089280E"/>
    <w:rsid w:val="00895546"/>
    <w:rsid w:val="008974D2"/>
    <w:rsid w:val="00897AE5"/>
    <w:rsid w:val="008A03B9"/>
    <w:rsid w:val="008A35FD"/>
    <w:rsid w:val="008A5AFF"/>
    <w:rsid w:val="008A7FB8"/>
    <w:rsid w:val="008B1734"/>
    <w:rsid w:val="008B35DF"/>
    <w:rsid w:val="008B4493"/>
    <w:rsid w:val="008B4B0F"/>
    <w:rsid w:val="008B739B"/>
    <w:rsid w:val="008C73B4"/>
    <w:rsid w:val="008C74D4"/>
    <w:rsid w:val="008C7F48"/>
    <w:rsid w:val="008D1D1A"/>
    <w:rsid w:val="008D5C29"/>
    <w:rsid w:val="008E0904"/>
    <w:rsid w:val="008F03A0"/>
    <w:rsid w:val="008F2C51"/>
    <w:rsid w:val="008F36D3"/>
    <w:rsid w:val="008F46F1"/>
    <w:rsid w:val="008F6AAB"/>
    <w:rsid w:val="008F7B6C"/>
    <w:rsid w:val="00901D8F"/>
    <w:rsid w:val="009022DC"/>
    <w:rsid w:val="0090695F"/>
    <w:rsid w:val="009117FD"/>
    <w:rsid w:val="00912F86"/>
    <w:rsid w:val="009132CF"/>
    <w:rsid w:val="00915B8B"/>
    <w:rsid w:val="00915CDF"/>
    <w:rsid w:val="009211D3"/>
    <w:rsid w:val="00922469"/>
    <w:rsid w:val="00924F20"/>
    <w:rsid w:val="00925451"/>
    <w:rsid w:val="0092649C"/>
    <w:rsid w:val="00926836"/>
    <w:rsid w:val="00927394"/>
    <w:rsid w:val="00927917"/>
    <w:rsid w:val="00927DB1"/>
    <w:rsid w:val="00930CDF"/>
    <w:rsid w:val="00932F16"/>
    <w:rsid w:val="009363BC"/>
    <w:rsid w:val="00937334"/>
    <w:rsid w:val="00937F62"/>
    <w:rsid w:val="00954932"/>
    <w:rsid w:val="00955299"/>
    <w:rsid w:val="0096172E"/>
    <w:rsid w:val="009653BB"/>
    <w:rsid w:val="00966E33"/>
    <w:rsid w:val="00970D23"/>
    <w:rsid w:val="00971AB2"/>
    <w:rsid w:val="00972537"/>
    <w:rsid w:val="0097266D"/>
    <w:rsid w:val="009810CC"/>
    <w:rsid w:val="00981CDC"/>
    <w:rsid w:val="00982D32"/>
    <w:rsid w:val="009830AB"/>
    <w:rsid w:val="00983646"/>
    <w:rsid w:val="00985273"/>
    <w:rsid w:val="00987357"/>
    <w:rsid w:val="0099491F"/>
    <w:rsid w:val="0099699B"/>
    <w:rsid w:val="00997827"/>
    <w:rsid w:val="00997EDA"/>
    <w:rsid w:val="009A1A6C"/>
    <w:rsid w:val="009A1BF0"/>
    <w:rsid w:val="009A20CD"/>
    <w:rsid w:val="009A260D"/>
    <w:rsid w:val="009A39B3"/>
    <w:rsid w:val="009A3B61"/>
    <w:rsid w:val="009A42BA"/>
    <w:rsid w:val="009B02CF"/>
    <w:rsid w:val="009B0EB4"/>
    <w:rsid w:val="009B7E74"/>
    <w:rsid w:val="009C219D"/>
    <w:rsid w:val="009C4EE9"/>
    <w:rsid w:val="009D1720"/>
    <w:rsid w:val="009D2D98"/>
    <w:rsid w:val="009D6228"/>
    <w:rsid w:val="009D6C25"/>
    <w:rsid w:val="009D7AB1"/>
    <w:rsid w:val="009D7B68"/>
    <w:rsid w:val="009E24F2"/>
    <w:rsid w:val="009E4D15"/>
    <w:rsid w:val="009E7526"/>
    <w:rsid w:val="009F4AD2"/>
    <w:rsid w:val="009F6F0D"/>
    <w:rsid w:val="00A01BB2"/>
    <w:rsid w:val="00A02EC3"/>
    <w:rsid w:val="00A06FB5"/>
    <w:rsid w:val="00A07762"/>
    <w:rsid w:val="00A14395"/>
    <w:rsid w:val="00A1472A"/>
    <w:rsid w:val="00A14944"/>
    <w:rsid w:val="00A15426"/>
    <w:rsid w:val="00A20C4D"/>
    <w:rsid w:val="00A257F4"/>
    <w:rsid w:val="00A26410"/>
    <w:rsid w:val="00A32C9A"/>
    <w:rsid w:val="00A37F59"/>
    <w:rsid w:val="00A414DA"/>
    <w:rsid w:val="00A44802"/>
    <w:rsid w:val="00A4753C"/>
    <w:rsid w:val="00A50C21"/>
    <w:rsid w:val="00A54D1A"/>
    <w:rsid w:val="00A550AA"/>
    <w:rsid w:val="00A558A9"/>
    <w:rsid w:val="00A646E5"/>
    <w:rsid w:val="00A66ACB"/>
    <w:rsid w:val="00A72301"/>
    <w:rsid w:val="00A725D0"/>
    <w:rsid w:val="00A7499F"/>
    <w:rsid w:val="00A75F0A"/>
    <w:rsid w:val="00A76D1D"/>
    <w:rsid w:val="00A8462F"/>
    <w:rsid w:val="00A84B8A"/>
    <w:rsid w:val="00A866D4"/>
    <w:rsid w:val="00A87CFE"/>
    <w:rsid w:val="00A90B9E"/>
    <w:rsid w:val="00A91988"/>
    <w:rsid w:val="00A93DCA"/>
    <w:rsid w:val="00A94B6E"/>
    <w:rsid w:val="00AA1D8E"/>
    <w:rsid w:val="00AA507C"/>
    <w:rsid w:val="00AB37AB"/>
    <w:rsid w:val="00AB6F59"/>
    <w:rsid w:val="00AC009C"/>
    <w:rsid w:val="00AC1A20"/>
    <w:rsid w:val="00AC1E7D"/>
    <w:rsid w:val="00AC44B3"/>
    <w:rsid w:val="00AC48D2"/>
    <w:rsid w:val="00AC4E69"/>
    <w:rsid w:val="00AC5E8B"/>
    <w:rsid w:val="00AC78B8"/>
    <w:rsid w:val="00AD0311"/>
    <w:rsid w:val="00AD2B79"/>
    <w:rsid w:val="00AD750D"/>
    <w:rsid w:val="00AE1696"/>
    <w:rsid w:val="00AE4CB8"/>
    <w:rsid w:val="00AE62F5"/>
    <w:rsid w:val="00AE7D43"/>
    <w:rsid w:val="00AF18F1"/>
    <w:rsid w:val="00AF1C3F"/>
    <w:rsid w:val="00AF3FDB"/>
    <w:rsid w:val="00AF58CC"/>
    <w:rsid w:val="00AF6452"/>
    <w:rsid w:val="00AF6497"/>
    <w:rsid w:val="00AF6921"/>
    <w:rsid w:val="00AF75A2"/>
    <w:rsid w:val="00B019E3"/>
    <w:rsid w:val="00B02F48"/>
    <w:rsid w:val="00B04744"/>
    <w:rsid w:val="00B05A59"/>
    <w:rsid w:val="00B11A64"/>
    <w:rsid w:val="00B11EF9"/>
    <w:rsid w:val="00B211AA"/>
    <w:rsid w:val="00B237B8"/>
    <w:rsid w:val="00B2542E"/>
    <w:rsid w:val="00B305BB"/>
    <w:rsid w:val="00B333C5"/>
    <w:rsid w:val="00B406DD"/>
    <w:rsid w:val="00B40D86"/>
    <w:rsid w:val="00B44B78"/>
    <w:rsid w:val="00B46666"/>
    <w:rsid w:val="00B4756F"/>
    <w:rsid w:val="00B47E24"/>
    <w:rsid w:val="00B532FA"/>
    <w:rsid w:val="00B547E9"/>
    <w:rsid w:val="00B613B2"/>
    <w:rsid w:val="00B64227"/>
    <w:rsid w:val="00B64974"/>
    <w:rsid w:val="00B66105"/>
    <w:rsid w:val="00B66E65"/>
    <w:rsid w:val="00B67035"/>
    <w:rsid w:val="00B67A2B"/>
    <w:rsid w:val="00B67C15"/>
    <w:rsid w:val="00B7171C"/>
    <w:rsid w:val="00B726FB"/>
    <w:rsid w:val="00B85D90"/>
    <w:rsid w:val="00B87072"/>
    <w:rsid w:val="00B93696"/>
    <w:rsid w:val="00B9635A"/>
    <w:rsid w:val="00B96B3E"/>
    <w:rsid w:val="00BA0AD4"/>
    <w:rsid w:val="00BA2FB3"/>
    <w:rsid w:val="00BA442C"/>
    <w:rsid w:val="00BA5D1C"/>
    <w:rsid w:val="00BA65D5"/>
    <w:rsid w:val="00BA674B"/>
    <w:rsid w:val="00BB1019"/>
    <w:rsid w:val="00BB1260"/>
    <w:rsid w:val="00BC3CBE"/>
    <w:rsid w:val="00BD001F"/>
    <w:rsid w:val="00BD2416"/>
    <w:rsid w:val="00BD6281"/>
    <w:rsid w:val="00BE0CC7"/>
    <w:rsid w:val="00BE384B"/>
    <w:rsid w:val="00BE4BCE"/>
    <w:rsid w:val="00BE7BF2"/>
    <w:rsid w:val="00BF0F31"/>
    <w:rsid w:val="00BF7C4F"/>
    <w:rsid w:val="00C03599"/>
    <w:rsid w:val="00C0465A"/>
    <w:rsid w:val="00C05451"/>
    <w:rsid w:val="00C05861"/>
    <w:rsid w:val="00C06707"/>
    <w:rsid w:val="00C0692E"/>
    <w:rsid w:val="00C25721"/>
    <w:rsid w:val="00C26AD1"/>
    <w:rsid w:val="00C278B9"/>
    <w:rsid w:val="00C32611"/>
    <w:rsid w:val="00C32B5B"/>
    <w:rsid w:val="00C335F0"/>
    <w:rsid w:val="00C3549F"/>
    <w:rsid w:val="00C35E3E"/>
    <w:rsid w:val="00C368A0"/>
    <w:rsid w:val="00C406BD"/>
    <w:rsid w:val="00C41F8F"/>
    <w:rsid w:val="00C50A70"/>
    <w:rsid w:val="00C50A8B"/>
    <w:rsid w:val="00C54038"/>
    <w:rsid w:val="00C6246C"/>
    <w:rsid w:val="00C63227"/>
    <w:rsid w:val="00C6531B"/>
    <w:rsid w:val="00C660BF"/>
    <w:rsid w:val="00C6677B"/>
    <w:rsid w:val="00C721C8"/>
    <w:rsid w:val="00C7221A"/>
    <w:rsid w:val="00C72A82"/>
    <w:rsid w:val="00C72F69"/>
    <w:rsid w:val="00C77234"/>
    <w:rsid w:val="00C77EEB"/>
    <w:rsid w:val="00C80753"/>
    <w:rsid w:val="00C861DA"/>
    <w:rsid w:val="00C863F6"/>
    <w:rsid w:val="00C90E08"/>
    <w:rsid w:val="00C94EDB"/>
    <w:rsid w:val="00CA145D"/>
    <w:rsid w:val="00CA3055"/>
    <w:rsid w:val="00CA38E0"/>
    <w:rsid w:val="00CA3D05"/>
    <w:rsid w:val="00CB06B5"/>
    <w:rsid w:val="00CB0A71"/>
    <w:rsid w:val="00CB39D8"/>
    <w:rsid w:val="00CB4DD1"/>
    <w:rsid w:val="00CB71C9"/>
    <w:rsid w:val="00CB742A"/>
    <w:rsid w:val="00CC3702"/>
    <w:rsid w:val="00CC4081"/>
    <w:rsid w:val="00CD2BB9"/>
    <w:rsid w:val="00CD7880"/>
    <w:rsid w:val="00CE4BA3"/>
    <w:rsid w:val="00CE4FF9"/>
    <w:rsid w:val="00CF2074"/>
    <w:rsid w:val="00CF33E9"/>
    <w:rsid w:val="00CF46DD"/>
    <w:rsid w:val="00CF46F2"/>
    <w:rsid w:val="00CF4B49"/>
    <w:rsid w:val="00D0027C"/>
    <w:rsid w:val="00D01AE6"/>
    <w:rsid w:val="00D04ADB"/>
    <w:rsid w:val="00D04D5B"/>
    <w:rsid w:val="00D056AE"/>
    <w:rsid w:val="00D06511"/>
    <w:rsid w:val="00D06572"/>
    <w:rsid w:val="00D0782B"/>
    <w:rsid w:val="00D10687"/>
    <w:rsid w:val="00D11E13"/>
    <w:rsid w:val="00D13328"/>
    <w:rsid w:val="00D143F1"/>
    <w:rsid w:val="00D1662C"/>
    <w:rsid w:val="00D21E62"/>
    <w:rsid w:val="00D23042"/>
    <w:rsid w:val="00D24273"/>
    <w:rsid w:val="00D3092E"/>
    <w:rsid w:val="00D30A63"/>
    <w:rsid w:val="00D32519"/>
    <w:rsid w:val="00D32CF3"/>
    <w:rsid w:val="00D3584B"/>
    <w:rsid w:val="00D379DF"/>
    <w:rsid w:val="00D4029B"/>
    <w:rsid w:val="00D43E9E"/>
    <w:rsid w:val="00D47E8F"/>
    <w:rsid w:val="00D50CBC"/>
    <w:rsid w:val="00D51A0E"/>
    <w:rsid w:val="00D51F25"/>
    <w:rsid w:val="00D51F94"/>
    <w:rsid w:val="00D52766"/>
    <w:rsid w:val="00D6036C"/>
    <w:rsid w:val="00D60E52"/>
    <w:rsid w:val="00D656BA"/>
    <w:rsid w:val="00D66317"/>
    <w:rsid w:val="00D76817"/>
    <w:rsid w:val="00D84CCD"/>
    <w:rsid w:val="00D853E1"/>
    <w:rsid w:val="00D85A83"/>
    <w:rsid w:val="00D87625"/>
    <w:rsid w:val="00D900A8"/>
    <w:rsid w:val="00D922FB"/>
    <w:rsid w:val="00D924E0"/>
    <w:rsid w:val="00D93F91"/>
    <w:rsid w:val="00D95EE2"/>
    <w:rsid w:val="00DA3BBD"/>
    <w:rsid w:val="00DA6472"/>
    <w:rsid w:val="00DA722C"/>
    <w:rsid w:val="00DB304C"/>
    <w:rsid w:val="00DB4842"/>
    <w:rsid w:val="00DB6CB0"/>
    <w:rsid w:val="00DC1594"/>
    <w:rsid w:val="00DC50ED"/>
    <w:rsid w:val="00DC5350"/>
    <w:rsid w:val="00DC630F"/>
    <w:rsid w:val="00DD1797"/>
    <w:rsid w:val="00DD3A7B"/>
    <w:rsid w:val="00DD6344"/>
    <w:rsid w:val="00DD7753"/>
    <w:rsid w:val="00DE3A71"/>
    <w:rsid w:val="00DE4143"/>
    <w:rsid w:val="00DE432C"/>
    <w:rsid w:val="00DE5F8A"/>
    <w:rsid w:val="00DF02A9"/>
    <w:rsid w:val="00DF0F46"/>
    <w:rsid w:val="00DF1748"/>
    <w:rsid w:val="00DF198E"/>
    <w:rsid w:val="00DF2156"/>
    <w:rsid w:val="00DF306F"/>
    <w:rsid w:val="00DF3F92"/>
    <w:rsid w:val="00DF485D"/>
    <w:rsid w:val="00DF5CAD"/>
    <w:rsid w:val="00E0292B"/>
    <w:rsid w:val="00E02BB4"/>
    <w:rsid w:val="00E06122"/>
    <w:rsid w:val="00E1590F"/>
    <w:rsid w:val="00E15A5F"/>
    <w:rsid w:val="00E15EBC"/>
    <w:rsid w:val="00E173C1"/>
    <w:rsid w:val="00E2422A"/>
    <w:rsid w:val="00E334E6"/>
    <w:rsid w:val="00E36198"/>
    <w:rsid w:val="00E41087"/>
    <w:rsid w:val="00E43323"/>
    <w:rsid w:val="00E434C6"/>
    <w:rsid w:val="00E44333"/>
    <w:rsid w:val="00E5182D"/>
    <w:rsid w:val="00E51AE0"/>
    <w:rsid w:val="00E529C1"/>
    <w:rsid w:val="00E5306C"/>
    <w:rsid w:val="00E549C1"/>
    <w:rsid w:val="00E555E0"/>
    <w:rsid w:val="00E55DB6"/>
    <w:rsid w:val="00E56285"/>
    <w:rsid w:val="00E573A5"/>
    <w:rsid w:val="00E60DDF"/>
    <w:rsid w:val="00E6391F"/>
    <w:rsid w:val="00E63CD5"/>
    <w:rsid w:val="00E67DC2"/>
    <w:rsid w:val="00E7216F"/>
    <w:rsid w:val="00E74891"/>
    <w:rsid w:val="00E753A3"/>
    <w:rsid w:val="00E77896"/>
    <w:rsid w:val="00E81DC8"/>
    <w:rsid w:val="00E8385D"/>
    <w:rsid w:val="00E863B6"/>
    <w:rsid w:val="00E864D9"/>
    <w:rsid w:val="00E87388"/>
    <w:rsid w:val="00E92AA2"/>
    <w:rsid w:val="00E93520"/>
    <w:rsid w:val="00E95647"/>
    <w:rsid w:val="00E964F7"/>
    <w:rsid w:val="00EA04B2"/>
    <w:rsid w:val="00EA1A47"/>
    <w:rsid w:val="00EA29DA"/>
    <w:rsid w:val="00EA315D"/>
    <w:rsid w:val="00EA4D11"/>
    <w:rsid w:val="00EB137F"/>
    <w:rsid w:val="00EB2F2B"/>
    <w:rsid w:val="00EB3498"/>
    <w:rsid w:val="00EC2E86"/>
    <w:rsid w:val="00EC532C"/>
    <w:rsid w:val="00EC7BB8"/>
    <w:rsid w:val="00ED6ADC"/>
    <w:rsid w:val="00EE2FCF"/>
    <w:rsid w:val="00EE45C2"/>
    <w:rsid w:val="00EF2434"/>
    <w:rsid w:val="00EF459A"/>
    <w:rsid w:val="00F00656"/>
    <w:rsid w:val="00F01343"/>
    <w:rsid w:val="00F029A5"/>
    <w:rsid w:val="00F10B68"/>
    <w:rsid w:val="00F12064"/>
    <w:rsid w:val="00F127EB"/>
    <w:rsid w:val="00F17A33"/>
    <w:rsid w:val="00F21964"/>
    <w:rsid w:val="00F26AE0"/>
    <w:rsid w:val="00F3623E"/>
    <w:rsid w:val="00F3776F"/>
    <w:rsid w:val="00F47104"/>
    <w:rsid w:val="00F5016B"/>
    <w:rsid w:val="00F513F8"/>
    <w:rsid w:val="00F52FF4"/>
    <w:rsid w:val="00F531C7"/>
    <w:rsid w:val="00F56F8E"/>
    <w:rsid w:val="00F6451F"/>
    <w:rsid w:val="00F67750"/>
    <w:rsid w:val="00F7128D"/>
    <w:rsid w:val="00F72E3E"/>
    <w:rsid w:val="00F7387B"/>
    <w:rsid w:val="00F76334"/>
    <w:rsid w:val="00F767B1"/>
    <w:rsid w:val="00F93C0D"/>
    <w:rsid w:val="00F93E2A"/>
    <w:rsid w:val="00F94C74"/>
    <w:rsid w:val="00F95046"/>
    <w:rsid w:val="00F9700F"/>
    <w:rsid w:val="00F974D7"/>
    <w:rsid w:val="00FA0514"/>
    <w:rsid w:val="00FA10CC"/>
    <w:rsid w:val="00FA4FCD"/>
    <w:rsid w:val="00FA5889"/>
    <w:rsid w:val="00FB57C9"/>
    <w:rsid w:val="00FB78EE"/>
    <w:rsid w:val="00FC1EF4"/>
    <w:rsid w:val="00FD01C9"/>
    <w:rsid w:val="00FD4344"/>
    <w:rsid w:val="00FD5026"/>
    <w:rsid w:val="00FD571A"/>
    <w:rsid w:val="00FD5968"/>
    <w:rsid w:val="00FD69B0"/>
    <w:rsid w:val="00FD7706"/>
    <w:rsid w:val="00FE0F40"/>
    <w:rsid w:val="00FE155A"/>
    <w:rsid w:val="00FE3890"/>
    <w:rsid w:val="00FE41F8"/>
    <w:rsid w:val="00FE4D59"/>
    <w:rsid w:val="00FE6890"/>
    <w:rsid w:val="00FF2CDE"/>
    <w:rsid w:val="00FF32C5"/>
    <w:rsid w:val="02682937"/>
    <w:rsid w:val="04D6086B"/>
    <w:rsid w:val="05B24F54"/>
    <w:rsid w:val="05F07F3E"/>
    <w:rsid w:val="06506C10"/>
    <w:rsid w:val="077EA579"/>
    <w:rsid w:val="0956163C"/>
    <w:rsid w:val="0B0598CB"/>
    <w:rsid w:val="0B79813B"/>
    <w:rsid w:val="0C6EDB49"/>
    <w:rsid w:val="0CF46B0D"/>
    <w:rsid w:val="0D39DE07"/>
    <w:rsid w:val="0DA98C2D"/>
    <w:rsid w:val="0DD77C69"/>
    <w:rsid w:val="0ED5AE68"/>
    <w:rsid w:val="0F012172"/>
    <w:rsid w:val="0F04685B"/>
    <w:rsid w:val="10717EC9"/>
    <w:rsid w:val="1236A76B"/>
    <w:rsid w:val="1324715E"/>
    <w:rsid w:val="17A1C670"/>
    <w:rsid w:val="1857D16A"/>
    <w:rsid w:val="18841E70"/>
    <w:rsid w:val="19430545"/>
    <w:rsid w:val="197CA918"/>
    <w:rsid w:val="1A176359"/>
    <w:rsid w:val="1A27E6B7"/>
    <w:rsid w:val="1B845767"/>
    <w:rsid w:val="1CD06FA8"/>
    <w:rsid w:val="1F732EB0"/>
    <w:rsid w:val="209FB68B"/>
    <w:rsid w:val="2410FE52"/>
    <w:rsid w:val="25B03B9B"/>
    <w:rsid w:val="25FEB74F"/>
    <w:rsid w:val="2744C1F2"/>
    <w:rsid w:val="275A0060"/>
    <w:rsid w:val="2804EDF4"/>
    <w:rsid w:val="2807521D"/>
    <w:rsid w:val="29505675"/>
    <w:rsid w:val="29507CA4"/>
    <w:rsid w:val="2A7F3A0E"/>
    <w:rsid w:val="2AA9EBAA"/>
    <w:rsid w:val="2BB70095"/>
    <w:rsid w:val="2FDB01EE"/>
    <w:rsid w:val="308653AB"/>
    <w:rsid w:val="3110F766"/>
    <w:rsid w:val="31573854"/>
    <w:rsid w:val="38FD03D5"/>
    <w:rsid w:val="3939CE70"/>
    <w:rsid w:val="39546961"/>
    <w:rsid w:val="398EE37A"/>
    <w:rsid w:val="3AB268A6"/>
    <w:rsid w:val="3B459E43"/>
    <w:rsid w:val="3B7FB64B"/>
    <w:rsid w:val="3EB4B8C0"/>
    <w:rsid w:val="3EE6401F"/>
    <w:rsid w:val="3EEB53CF"/>
    <w:rsid w:val="3F6C4518"/>
    <w:rsid w:val="3F74F1C5"/>
    <w:rsid w:val="427E353B"/>
    <w:rsid w:val="42BD9BAE"/>
    <w:rsid w:val="453BCF77"/>
    <w:rsid w:val="468E680D"/>
    <w:rsid w:val="496A4DC2"/>
    <w:rsid w:val="49801EB0"/>
    <w:rsid w:val="49C760BE"/>
    <w:rsid w:val="4AB7E0B3"/>
    <w:rsid w:val="4AE4C30B"/>
    <w:rsid w:val="4B559C7D"/>
    <w:rsid w:val="4C2CFEB7"/>
    <w:rsid w:val="4C5AD608"/>
    <w:rsid w:val="4C60954C"/>
    <w:rsid w:val="4CBB7006"/>
    <w:rsid w:val="4CCD7CF1"/>
    <w:rsid w:val="4F38AE00"/>
    <w:rsid w:val="505864AE"/>
    <w:rsid w:val="528730A3"/>
    <w:rsid w:val="54AF6F30"/>
    <w:rsid w:val="54FA9C35"/>
    <w:rsid w:val="55FDAB35"/>
    <w:rsid w:val="568C2867"/>
    <w:rsid w:val="57164A8E"/>
    <w:rsid w:val="57A46BA8"/>
    <w:rsid w:val="5BBAE3EB"/>
    <w:rsid w:val="5D49485F"/>
    <w:rsid w:val="5DE42A34"/>
    <w:rsid w:val="5DF8D253"/>
    <w:rsid w:val="5E0D9C43"/>
    <w:rsid w:val="6077C993"/>
    <w:rsid w:val="627C2BCE"/>
    <w:rsid w:val="6350B49D"/>
    <w:rsid w:val="68D9F986"/>
    <w:rsid w:val="6AA9252C"/>
    <w:rsid w:val="6B9F6090"/>
    <w:rsid w:val="6BF8D969"/>
    <w:rsid w:val="6E216566"/>
    <w:rsid w:val="714A4D33"/>
    <w:rsid w:val="72212071"/>
    <w:rsid w:val="74717D08"/>
    <w:rsid w:val="74AA6263"/>
    <w:rsid w:val="75754D0D"/>
    <w:rsid w:val="767FBAF8"/>
    <w:rsid w:val="7825A977"/>
    <w:rsid w:val="7B1DFBE7"/>
    <w:rsid w:val="7C86AAC3"/>
    <w:rsid w:val="7DEB7021"/>
    <w:rsid w:val="7E169F8C"/>
    <w:rsid w:val="7EF0C3DF"/>
    <w:rsid w:val="7F8735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048D16"/>
  <w15:docId w15:val="{E50DE092-EA0F-47AD-95DE-E97EBEA9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2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02CF"/>
    <w:rPr>
      <w:color w:val="0000FF"/>
      <w:u w:val="single"/>
    </w:rPr>
  </w:style>
  <w:style w:type="paragraph" w:customStyle="1" w:styleId="TextBox">
    <w:name w:val="TextBox"/>
    <w:basedOn w:val="Normal"/>
    <w:rsid w:val="009B02CF"/>
    <w:rPr>
      <w:rFonts w:ascii="Arial" w:hAnsi="Arial"/>
      <w:color w:val="800000"/>
      <w:sz w:val="20"/>
    </w:rPr>
  </w:style>
  <w:style w:type="paragraph" w:customStyle="1" w:styleId="DrexelParagraph">
    <w:name w:val="Drexel_Paragraph"/>
    <w:basedOn w:val="Normal"/>
    <w:rsid w:val="009B02CF"/>
    <w:rPr>
      <w:rFonts w:ascii="Arial" w:hAnsi="Arial"/>
      <w:sz w:val="20"/>
      <w:szCs w:val="20"/>
    </w:rPr>
  </w:style>
  <w:style w:type="paragraph" w:customStyle="1" w:styleId="DrexelBold">
    <w:name w:val="Drexel_Bold"/>
    <w:basedOn w:val="Normal"/>
    <w:rsid w:val="009B02CF"/>
    <w:rPr>
      <w:rFonts w:ascii="Arial" w:hAnsi="Arial"/>
      <w:b/>
      <w:sz w:val="20"/>
      <w:szCs w:val="20"/>
    </w:rPr>
  </w:style>
  <w:style w:type="paragraph" w:customStyle="1" w:styleId="DREXELSignatureTXT">
    <w:name w:val="DREXEL_SignatureTXT"/>
    <w:basedOn w:val="Normal"/>
    <w:autoRedefine/>
    <w:rsid w:val="007D0D7E"/>
    <w:pPr>
      <w:spacing w:before="60" w:after="60"/>
    </w:pPr>
    <w:rPr>
      <w:rFonts w:ascii="Arial" w:hAnsi="Arial" w:cs="Arial"/>
      <w:noProof/>
      <w:color w:val="003478"/>
      <w:sz w:val="20"/>
      <w:szCs w:val="20"/>
    </w:rPr>
  </w:style>
  <w:style w:type="paragraph" w:customStyle="1" w:styleId="DrexelProjectTitle">
    <w:name w:val="Drexel_ProjectTitle"/>
    <w:basedOn w:val="Normal"/>
    <w:autoRedefine/>
    <w:rsid w:val="003D5123"/>
    <w:pPr>
      <w:spacing w:before="60" w:after="60"/>
      <w:jc w:val="both"/>
    </w:pPr>
    <w:rPr>
      <w:rFonts w:ascii="Arial" w:hAnsi="Arial" w:cs="Arial"/>
      <w:b/>
      <w:bCs/>
      <w:color w:val="FFFFFF" w:themeColor="background1"/>
      <w:sz w:val="20"/>
      <w:szCs w:val="20"/>
    </w:rPr>
  </w:style>
  <w:style w:type="paragraph" w:customStyle="1" w:styleId="DREXELTEXTFIELD">
    <w:name w:val="DREXEL_TEXTFIELD"/>
    <w:basedOn w:val="Normal"/>
    <w:autoRedefine/>
    <w:rsid w:val="005A224E"/>
    <w:pPr>
      <w:pBdr>
        <w:top w:val="single" w:sz="4" w:space="1" w:color="auto"/>
        <w:left w:val="single" w:sz="4" w:space="4" w:color="auto"/>
        <w:bottom w:val="single" w:sz="4" w:space="1" w:color="auto"/>
        <w:right w:val="single" w:sz="4" w:space="4" w:color="auto"/>
      </w:pBdr>
      <w:shd w:val="clear" w:color="auto" w:fill="E6E6E6"/>
      <w:spacing w:before="40" w:after="40"/>
      <w:ind w:left="144" w:right="144"/>
    </w:pPr>
    <w:rPr>
      <w:rFonts w:ascii="Arial" w:hAnsi="Arial"/>
      <w:sz w:val="20"/>
    </w:rPr>
  </w:style>
  <w:style w:type="paragraph" w:customStyle="1" w:styleId="DREXELSMALLTEXT">
    <w:name w:val="DREXEL_SMALLTEXT"/>
    <w:basedOn w:val="DREXELTEXTFIELD"/>
    <w:rsid w:val="009B02CF"/>
    <w:pPr>
      <w:shd w:val="clear" w:color="auto" w:fill="F3F3F3"/>
    </w:pPr>
    <w:rPr>
      <w:noProof/>
    </w:rPr>
  </w:style>
  <w:style w:type="paragraph" w:styleId="BalloonText">
    <w:name w:val="Balloon Text"/>
    <w:basedOn w:val="Normal"/>
    <w:link w:val="BalloonTextChar"/>
    <w:uiPriority w:val="99"/>
    <w:semiHidden/>
    <w:unhideWhenUsed/>
    <w:rsid w:val="009B02CF"/>
    <w:rPr>
      <w:rFonts w:ascii="Tahoma" w:hAnsi="Tahoma" w:cs="Tahoma"/>
      <w:sz w:val="16"/>
      <w:szCs w:val="16"/>
    </w:rPr>
  </w:style>
  <w:style w:type="character" w:customStyle="1" w:styleId="BalloonTextChar">
    <w:name w:val="Balloon Text Char"/>
    <w:basedOn w:val="DefaultParagraphFont"/>
    <w:link w:val="BalloonText"/>
    <w:uiPriority w:val="99"/>
    <w:semiHidden/>
    <w:rsid w:val="009B02CF"/>
    <w:rPr>
      <w:rFonts w:ascii="Tahoma" w:eastAsia="Times New Roman" w:hAnsi="Tahoma" w:cs="Tahoma"/>
      <w:sz w:val="16"/>
      <w:szCs w:val="16"/>
    </w:rPr>
  </w:style>
  <w:style w:type="table" w:styleId="TableGrid">
    <w:name w:val="Table Grid"/>
    <w:basedOn w:val="TableNormal"/>
    <w:uiPriority w:val="59"/>
    <w:rsid w:val="001C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F8D"/>
    <w:pPr>
      <w:ind w:left="720"/>
      <w:contextualSpacing/>
    </w:pPr>
  </w:style>
  <w:style w:type="character" w:styleId="FollowedHyperlink">
    <w:name w:val="FollowedHyperlink"/>
    <w:basedOn w:val="DefaultParagraphFont"/>
    <w:uiPriority w:val="99"/>
    <w:semiHidden/>
    <w:unhideWhenUsed/>
    <w:rsid w:val="007555E2"/>
    <w:rPr>
      <w:color w:val="800080" w:themeColor="followedHyperlink"/>
      <w:u w:val="single"/>
    </w:rPr>
  </w:style>
  <w:style w:type="character" w:styleId="CommentReference">
    <w:name w:val="annotation reference"/>
    <w:basedOn w:val="DefaultParagraphFont"/>
    <w:uiPriority w:val="99"/>
    <w:semiHidden/>
    <w:unhideWhenUsed/>
    <w:rsid w:val="001E2C2A"/>
    <w:rPr>
      <w:sz w:val="18"/>
      <w:szCs w:val="18"/>
    </w:rPr>
  </w:style>
  <w:style w:type="paragraph" w:styleId="CommentText">
    <w:name w:val="annotation text"/>
    <w:basedOn w:val="Normal"/>
    <w:link w:val="CommentTextChar"/>
    <w:uiPriority w:val="99"/>
    <w:unhideWhenUsed/>
    <w:rsid w:val="001E2C2A"/>
  </w:style>
  <w:style w:type="character" w:customStyle="1" w:styleId="CommentTextChar">
    <w:name w:val="Comment Text Char"/>
    <w:basedOn w:val="DefaultParagraphFont"/>
    <w:link w:val="CommentText"/>
    <w:uiPriority w:val="99"/>
    <w:rsid w:val="001E2C2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E2C2A"/>
    <w:rPr>
      <w:b/>
      <w:bCs/>
      <w:sz w:val="20"/>
      <w:szCs w:val="20"/>
    </w:rPr>
  </w:style>
  <w:style w:type="character" w:customStyle="1" w:styleId="CommentSubjectChar">
    <w:name w:val="Comment Subject Char"/>
    <w:basedOn w:val="CommentTextChar"/>
    <w:link w:val="CommentSubject"/>
    <w:uiPriority w:val="99"/>
    <w:semiHidden/>
    <w:rsid w:val="001E2C2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22469"/>
    <w:pPr>
      <w:tabs>
        <w:tab w:val="center" w:pos="4320"/>
        <w:tab w:val="right" w:pos="8640"/>
      </w:tabs>
    </w:pPr>
  </w:style>
  <w:style w:type="character" w:customStyle="1" w:styleId="HeaderChar">
    <w:name w:val="Header Char"/>
    <w:basedOn w:val="DefaultParagraphFont"/>
    <w:link w:val="Header"/>
    <w:uiPriority w:val="99"/>
    <w:rsid w:val="00922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2469"/>
    <w:pPr>
      <w:tabs>
        <w:tab w:val="center" w:pos="4320"/>
        <w:tab w:val="right" w:pos="8640"/>
      </w:tabs>
    </w:pPr>
  </w:style>
  <w:style w:type="character" w:customStyle="1" w:styleId="FooterChar">
    <w:name w:val="Footer Char"/>
    <w:basedOn w:val="DefaultParagraphFont"/>
    <w:link w:val="Footer"/>
    <w:uiPriority w:val="99"/>
    <w:rsid w:val="0092246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F2889"/>
    <w:rPr>
      <w:color w:val="808080"/>
      <w:shd w:val="clear" w:color="auto" w:fill="E6E6E6"/>
    </w:rPr>
  </w:style>
  <w:style w:type="paragraph" w:styleId="Revision">
    <w:name w:val="Revision"/>
    <w:hidden/>
    <w:uiPriority w:val="99"/>
    <w:semiHidden/>
    <w:rsid w:val="003C1DAC"/>
    <w:pPr>
      <w:spacing w:after="0" w:line="240" w:lineRule="auto"/>
    </w:pPr>
    <w:rPr>
      <w:rFonts w:ascii="Times New Roman" w:eastAsia="Times New Roman" w:hAnsi="Times New Roman" w:cs="Times New Roman"/>
      <w:sz w:val="24"/>
      <w:szCs w:val="24"/>
    </w:rPr>
  </w:style>
  <w:style w:type="paragraph" w:customStyle="1" w:styleId="Default">
    <w:name w:val="Default"/>
    <w:rsid w:val="00B4666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7772">
      <w:bodyDiv w:val="1"/>
      <w:marLeft w:val="0"/>
      <w:marRight w:val="0"/>
      <w:marTop w:val="0"/>
      <w:marBottom w:val="0"/>
      <w:divBdr>
        <w:top w:val="none" w:sz="0" w:space="0" w:color="auto"/>
        <w:left w:val="none" w:sz="0" w:space="0" w:color="auto"/>
        <w:bottom w:val="none" w:sz="0" w:space="0" w:color="auto"/>
        <w:right w:val="none" w:sz="0" w:space="0" w:color="auto"/>
      </w:divBdr>
      <w:divsChild>
        <w:div w:id="431896436">
          <w:marLeft w:val="0"/>
          <w:marRight w:val="0"/>
          <w:marTop w:val="0"/>
          <w:marBottom w:val="0"/>
          <w:divBdr>
            <w:top w:val="none" w:sz="0" w:space="0" w:color="auto"/>
            <w:left w:val="none" w:sz="0" w:space="0" w:color="auto"/>
            <w:bottom w:val="none" w:sz="0" w:space="0" w:color="auto"/>
            <w:right w:val="none" w:sz="0" w:space="0" w:color="auto"/>
          </w:divBdr>
          <w:divsChild>
            <w:div w:id="548230187">
              <w:marLeft w:val="0"/>
              <w:marRight w:val="0"/>
              <w:marTop w:val="0"/>
              <w:marBottom w:val="0"/>
              <w:divBdr>
                <w:top w:val="none" w:sz="0" w:space="0" w:color="auto"/>
                <w:left w:val="none" w:sz="0" w:space="0" w:color="auto"/>
                <w:bottom w:val="none" w:sz="0" w:space="0" w:color="auto"/>
                <w:right w:val="none" w:sz="0" w:space="0" w:color="auto"/>
              </w:divBdr>
              <w:divsChild>
                <w:div w:id="1637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3558">
      <w:bodyDiv w:val="1"/>
      <w:marLeft w:val="0"/>
      <w:marRight w:val="0"/>
      <w:marTop w:val="0"/>
      <w:marBottom w:val="0"/>
      <w:divBdr>
        <w:top w:val="none" w:sz="0" w:space="0" w:color="auto"/>
        <w:left w:val="none" w:sz="0" w:space="0" w:color="auto"/>
        <w:bottom w:val="none" w:sz="0" w:space="0" w:color="auto"/>
        <w:right w:val="none" w:sz="0" w:space="0" w:color="auto"/>
      </w:divBdr>
      <w:divsChild>
        <w:div w:id="952133085">
          <w:marLeft w:val="0"/>
          <w:marRight w:val="0"/>
          <w:marTop w:val="0"/>
          <w:marBottom w:val="0"/>
          <w:divBdr>
            <w:top w:val="none" w:sz="0" w:space="0" w:color="auto"/>
            <w:left w:val="none" w:sz="0" w:space="0" w:color="auto"/>
            <w:bottom w:val="none" w:sz="0" w:space="0" w:color="auto"/>
            <w:right w:val="none" w:sz="0" w:space="0" w:color="auto"/>
          </w:divBdr>
          <w:divsChild>
            <w:div w:id="775710542">
              <w:marLeft w:val="0"/>
              <w:marRight w:val="0"/>
              <w:marTop w:val="0"/>
              <w:marBottom w:val="0"/>
              <w:divBdr>
                <w:top w:val="none" w:sz="0" w:space="0" w:color="auto"/>
                <w:left w:val="none" w:sz="0" w:space="0" w:color="auto"/>
                <w:bottom w:val="none" w:sz="0" w:space="0" w:color="auto"/>
                <w:right w:val="none" w:sz="0" w:space="0" w:color="auto"/>
              </w:divBdr>
              <w:divsChild>
                <w:div w:id="12223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9013">
      <w:bodyDiv w:val="1"/>
      <w:marLeft w:val="0"/>
      <w:marRight w:val="0"/>
      <w:marTop w:val="0"/>
      <w:marBottom w:val="0"/>
      <w:divBdr>
        <w:top w:val="none" w:sz="0" w:space="0" w:color="auto"/>
        <w:left w:val="none" w:sz="0" w:space="0" w:color="auto"/>
        <w:bottom w:val="none" w:sz="0" w:space="0" w:color="auto"/>
        <w:right w:val="none" w:sz="0" w:space="0" w:color="auto"/>
      </w:divBdr>
      <w:divsChild>
        <w:div w:id="1585458840">
          <w:marLeft w:val="0"/>
          <w:marRight w:val="0"/>
          <w:marTop w:val="0"/>
          <w:marBottom w:val="0"/>
          <w:divBdr>
            <w:top w:val="none" w:sz="0" w:space="0" w:color="auto"/>
            <w:left w:val="none" w:sz="0" w:space="0" w:color="auto"/>
            <w:bottom w:val="none" w:sz="0" w:space="0" w:color="auto"/>
            <w:right w:val="none" w:sz="0" w:space="0" w:color="auto"/>
          </w:divBdr>
          <w:divsChild>
            <w:div w:id="316224835">
              <w:marLeft w:val="0"/>
              <w:marRight w:val="0"/>
              <w:marTop w:val="0"/>
              <w:marBottom w:val="0"/>
              <w:divBdr>
                <w:top w:val="none" w:sz="0" w:space="0" w:color="auto"/>
                <w:left w:val="none" w:sz="0" w:space="0" w:color="auto"/>
                <w:bottom w:val="none" w:sz="0" w:space="0" w:color="auto"/>
                <w:right w:val="none" w:sz="0" w:space="0" w:color="auto"/>
              </w:divBdr>
              <w:divsChild>
                <w:div w:id="2527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9928">
      <w:bodyDiv w:val="1"/>
      <w:marLeft w:val="0"/>
      <w:marRight w:val="0"/>
      <w:marTop w:val="0"/>
      <w:marBottom w:val="0"/>
      <w:divBdr>
        <w:top w:val="none" w:sz="0" w:space="0" w:color="auto"/>
        <w:left w:val="none" w:sz="0" w:space="0" w:color="auto"/>
        <w:bottom w:val="none" w:sz="0" w:space="0" w:color="auto"/>
        <w:right w:val="none" w:sz="0" w:space="0" w:color="auto"/>
      </w:divBdr>
      <w:divsChild>
        <w:div w:id="1764261246">
          <w:marLeft w:val="0"/>
          <w:marRight w:val="0"/>
          <w:marTop w:val="0"/>
          <w:marBottom w:val="0"/>
          <w:divBdr>
            <w:top w:val="none" w:sz="0" w:space="0" w:color="auto"/>
            <w:left w:val="none" w:sz="0" w:space="0" w:color="auto"/>
            <w:bottom w:val="none" w:sz="0" w:space="0" w:color="auto"/>
            <w:right w:val="none" w:sz="0" w:space="0" w:color="auto"/>
          </w:divBdr>
          <w:divsChild>
            <w:div w:id="1082874025">
              <w:marLeft w:val="0"/>
              <w:marRight w:val="0"/>
              <w:marTop w:val="0"/>
              <w:marBottom w:val="0"/>
              <w:divBdr>
                <w:top w:val="none" w:sz="0" w:space="0" w:color="auto"/>
                <w:left w:val="none" w:sz="0" w:space="0" w:color="auto"/>
                <w:bottom w:val="none" w:sz="0" w:space="0" w:color="auto"/>
                <w:right w:val="none" w:sz="0" w:space="0" w:color="auto"/>
              </w:divBdr>
              <w:divsChild>
                <w:div w:id="15081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563">
      <w:bodyDiv w:val="1"/>
      <w:marLeft w:val="0"/>
      <w:marRight w:val="0"/>
      <w:marTop w:val="0"/>
      <w:marBottom w:val="0"/>
      <w:divBdr>
        <w:top w:val="none" w:sz="0" w:space="0" w:color="auto"/>
        <w:left w:val="none" w:sz="0" w:space="0" w:color="auto"/>
        <w:bottom w:val="none" w:sz="0" w:space="0" w:color="auto"/>
        <w:right w:val="none" w:sz="0" w:space="0" w:color="auto"/>
      </w:divBdr>
      <w:divsChild>
        <w:div w:id="108400881">
          <w:marLeft w:val="0"/>
          <w:marRight w:val="0"/>
          <w:marTop w:val="0"/>
          <w:marBottom w:val="0"/>
          <w:divBdr>
            <w:top w:val="none" w:sz="0" w:space="0" w:color="auto"/>
            <w:left w:val="none" w:sz="0" w:space="0" w:color="auto"/>
            <w:bottom w:val="none" w:sz="0" w:space="0" w:color="auto"/>
            <w:right w:val="none" w:sz="0" w:space="0" w:color="auto"/>
          </w:divBdr>
          <w:divsChild>
            <w:div w:id="2018341593">
              <w:marLeft w:val="0"/>
              <w:marRight w:val="0"/>
              <w:marTop w:val="0"/>
              <w:marBottom w:val="0"/>
              <w:divBdr>
                <w:top w:val="none" w:sz="0" w:space="0" w:color="auto"/>
                <w:left w:val="none" w:sz="0" w:space="0" w:color="auto"/>
                <w:bottom w:val="none" w:sz="0" w:space="0" w:color="auto"/>
                <w:right w:val="none" w:sz="0" w:space="0" w:color="auto"/>
              </w:divBdr>
              <w:divsChild>
                <w:div w:id="15601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0450">
      <w:bodyDiv w:val="1"/>
      <w:marLeft w:val="0"/>
      <w:marRight w:val="0"/>
      <w:marTop w:val="0"/>
      <w:marBottom w:val="0"/>
      <w:divBdr>
        <w:top w:val="none" w:sz="0" w:space="0" w:color="auto"/>
        <w:left w:val="none" w:sz="0" w:space="0" w:color="auto"/>
        <w:bottom w:val="none" w:sz="0" w:space="0" w:color="auto"/>
        <w:right w:val="none" w:sz="0" w:space="0" w:color="auto"/>
      </w:divBdr>
      <w:divsChild>
        <w:div w:id="391585137">
          <w:marLeft w:val="0"/>
          <w:marRight w:val="0"/>
          <w:marTop w:val="0"/>
          <w:marBottom w:val="0"/>
          <w:divBdr>
            <w:top w:val="none" w:sz="0" w:space="0" w:color="auto"/>
            <w:left w:val="none" w:sz="0" w:space="0" w:color="auto"/>
            <w:bottom w:val="none" w:sz="0" w:space="0" w:color="auto"/>
            <w:right w:val="none" w:sz="0" w:space="0" w:color="auto"/>
          </w:divBdr>
          <w:divsChild>
            <w:div w:id="446587191">
              <w:marLeft w:val="0"/>
              <w:marRight w:val="0"/>
              <w:marTop w:val="0"/>
              <w:marBottom w:val="0"/>
              <w:divBdr>
                <w:top w:val="none" w:sz="0" w:space="0" w:color="auto"/>
                <w:left w:val="none" w:sz="0" w:space="0" w:color="auto"/>
                <w:bottom w:val="none" w:sz="0" w:space="0" w:color="auto"/>
                <w:right w:val="none" w:sz="0" w:space="0" w:color="auto"/>
              </w:divBdr>
              <w:divsChild>
                <w:div w:id="10836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554">
      <w:bodyDiv w:val="1"/>
      <w:marLeft w:val="0"/>
      <w:marRight w:val="0"/>
      <w:marTop w:val="0"/>
      <w:marBottom w:val="0"/>
      <w:divBdr>
        <w:top w:val="none" w:sz="0" w:space="0" w:color="auto"/>
        <w:left w:val="none" w:sz="0" w:space="0" w:color="auto"/>
        <w:bottom w:val="none" w:sz="0" w:space="0" w:color="auto"/>
        <w:right w:val="none" w:sz="0" w:space="0" w:color="auto"/>
      </w:divBdr>
      <w:divsChild>
        <w:div w:id="2113238708">
          <w:marLeft w:val="0"/>
          <w:marRight w:val="0"/>
          <w:marTop w:val="0"/>
          <w:marBottom w:val="0"/>
          <w:divBdr>
            <w:top w:val="none" w:sz="0" w:space="0" w:color="auto"/>
            <w:left w:val="none" w:sz="0" w:space="0" w:color="auto"/>
            <w:bottom w:val="none" w:sz="0" w:space="0" w:color="auto"/>
            <w:right w:val="none" w:sz="0" w:space="0" w:color="auto"/>
          </w:divBdr>
          <w:divsChild>
            <w:div w:id="1704592461">
              <w:marLeft w:val="0"/>
              <w:marRight w:val="0"/>
              <w:marTop w:val="0"/>
              <w:marBottom w:val="0"/>
              <w:divBdr>
                <w:top w:val="none" w:sz="0" w:space="0" w:color="auto"/>
                <w:left w:val="none" w:sz="0" w:space="0" w:color="auto"/>
                <w:bottom w:val="none" w:sz="0" w:space="0" w:color="auto"/>
                <w:right w:val="none" w:sz="0" w:space="0" w:color="auto"/>
              </w:divBdr>
              <w:divsChild>
                <w:div w:id="553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0674">
      <w:bodyDiv w:val="1"/>
      <w:marLeft w:val="0"/>
      <w:marRight w:val="0"/>
      <w:marTop w:val="0"/>
      <w:marBottom w:val="0"/>
      <w:divBdr>
        <w:top w:val="none" w:sz="0" w:space="0" w:color="auto"/>
        <w:left w:val="none" w:sz="0" w:space="0" w:color="auto"/>
        <w:bottom w:val="none" w:sz="0" w:space="0" w:color="auto"/>
        <w:right w:val="none" w:sz="0" w:space="0" w:color="auto"/>
      </w:divBdr>
      <w:divsChild>
        <w:div w:id="1699891489">
          <w:marLeft w:val="0"/>
          <w:marRight w:val="0"/>
          <w:marTop w:val="0"/>
          <w:marBottom w:val="0"/>
          <w:divBdr>
            <w:top w:val="none" w:sz="0" w:space="0" w:color="auto"/>
            <w:left w:val="none" w:sz="0" w:space="0" w:color="auto"/>
            <w:bottom w:val="none" w:sz="0" w:space="0" w:color="auto"/>
            <w:right w:val="none" w:sz="0" w:space="0" w:color="auto"/>
          </w:divBdr>
          <w:divsChild>
            <w:div w:id="1175849103">
              <w:marLeft w:val="0"/>
              <w:marRight w:val="0"/>
              <w:marTop w:val="0"/>
              <w:marBottom w:val="0"/>
              <w:divBdr>
                <w:top w:val="none" w:sz="0" w:space="0" w:color="auto"/>
                <w:left w:val="none" w:sz="0" w:space="0" w:color="auto"/>
                <w:bottom w:val="none" w:sz="0" w:space="0" w:color="auto"/>
                <w:right w:val="none" w:sz="0" w:space="0" w:color="auto"/>
              </w:divBdr>
              <w:divsChild>
                <w:div w:id="3670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1118">
      <w:bodyDiv w:val="1"/>
      <w:marLeft w:val="0"/>
      <w:marRight w:val="0"/>
      <w:marTop w:val="0"/>
      <w:marBottom w:val="0"/>
      <w:divBdr>
        <w:top w:val="none" w:sz="0" w:space="0" w:color="auto"/>
        <w:left w:val="none" w:sz="0" w:space="0" w:color="auto"/>
        <w:bottom w:val="none" w:sz="0" w:space="0" w:color="auto"/>
        <w:right w:val="none" w:sz="0" w:space="0" w:color="auto"/>
      </w:divBdr>
      <w:divsChild>
        <w:div w:id="164901865">
          <w:marLeft w:val="0"/>
          <w:marRight w:val="0"/>
          <w:marTop w:val="0"/>
          <w:marBottom w:val="0"/>
          <w:divBdr>
            <w:top w:val="none" w:sz="0" w:space="0" w:color="auto"/>
            <w:left w:val="none" w:sz="0" w:space="0" w:color="auto"/>
            <w:bottom w:val="none" w:sz="0" w:space="0" w:color="auto"/>
            <w:right w:val="none" w:sz="0" w:space="0" w:color="auto"/>
          </w:divBdr>
          <w:divsChild>
            <w:div w:id="1495610886">
              <w:marLeft w:val="0"/>
              <w:marRight w:val="0"/>
              <w:marTop w:val="0"/>
              <w:marBottom w:val="0"/>
              <w:divBdr>
                <w:top w:val="none" w:sz="0" w:space="0" w:color="auto"/>
                <w:left w:val="none" w:sz="0" w:space="0" w:color="auto"/>
                <w:bottom w:val="none" w:sz="0" w:space="0" w:color="auto"/>
                <w:right w:val="none" w:sz="0" w:space="0" w:color="auto"/>
              </w:divBdr>
              <w:divsChild>
                <w:div w:id="18643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6881">
      <w:bodyDiv w:val="1"/>
      <w:marLeft w:val="0"/>
      <w:marRight w:val="0"/>
      <w:marTop w:val="0"/>
      <w:marBottom w:val="0"/>
      <w:divBdr>
        <w:top w:val="none" w:sz="0" w:space="0" w:color="auto"/>
        <w:left w:val="none" w:sz="0" w:space="0" w:color="auto"/>
        <w:bottom w:val="none" w:sz="0" w:space="0" w:color="auto"/>
        <w:right w:val="none" w:sz="0" w:space="0" w:color="auto"/>
      </w:divBdr>
      <w:divsChild>
        <w:div w:id="439297100">
          <w:marLeft w:val="0"/>
          <w:marRight w:val="0"/>
          <w:marTop w:val="0"/>
          <w:marBottom w:val="0"/>
          <w:divBdr>
            <w:top w:val="none" w:sz="0" w:space="0" w:color="auto"/>
            <w:left w:val="none" w:sz="0" w:space="0" w:color="auto"/>
            <w:bottom w:val="none" w:sz="0" w:space="0" w:color="auto"/>
            <w:right w:val="none" w:sz="0" w:space="0" w:color="auto"/>
          </w:divBdr>
          <w:divsChild>
            <w:div w:id="1402753370">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9509">
      <w:bodyDiv w:val="1"/>
      <w:marLeft w:val="0"/>
      <w:marRight w:val="0"/>
      <w:marTop w:val="0"/>
      <w:marBottom w:val="0"/>
      <w:divBdr>
        <w:top w:val="none" w:sz="0" w:space="0" w:color="auto"/>
        <w:left w:val="none" w:sz="0" w:space="0" w:color="auto"/>
        <w:bottom w:val="none" w:sz="0" w:space="0" w:color="auto"/>
        <w:right w:val="none" w:sz="0" w:space="0" w:color="auto"/>
      </w:divBdr>
      <w:divsChild>
        <w:div w:id="1629552800">
          <w:marLeft w:val="0"/>
          <w:marRight w:val="0"/>
          <w:marTop w:val="0"/>
          <w:marBottom w:val="0"/>
          <w:divBdr>
            <w:top w:val="none" w:sz="0" w:space="0" w:color="auto"/>
            <w:left w:val="none" w:sz="0" w:space="0" w:color="auto"/>
            <w:bottom w:val="none" w:sz="0" w:space="0" w:color="auto"/>
            <w:right w:val="none" w:sz="0" w:space="0" w:color="auto"/>
          </w:divBdr>
          <w:divsChild>
            <w:div w:id="853303902">
              <w:marLeft w:val="0"/>
              <w:marRight w:val="0"/>
              <w:marTop w:val="0"/>
              <w:marBottom w:val="0"/>
              <w:divBdr>
                <w:top w:val="none" w:sz="0" w:space="0" w:color="auto"/>
                <w:left w:val="none" w:sz="0" w:space="0" w:color="auto"/>
                <w:bottom w:val="none" w:sz="0" w:space="0" w:color="auto"/>
                <w:right w:val="none" w:sz="0" w:space="0" w:color="auto"/>
              </w:divBdr>
              <w:divsChild>
                <w:div w:id="6730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33054">
      <w:bodyDiv w:val="1"/>
      <w:marLeft w:val="0"/>
      <w:marRight w:val="0"/>
      <w:marTop w:val="0"/>
      <w:marBottom w:val="0"/>
      <w:divBdr>
        <w:top w:val="none" w:sz="0" w:space="0" w:color="auto"/>
        <w:left w:val="none" w:sz="0" w:space="0" w:color="auto"/>
        <w:bottom w:val="none" w:sz="0" w:space="0" w:color="auto"/>
        <w:right w:val="none" w:sz="0" w:space="0" w:color="auto"/>
      </w:divBdr>
      <w:divsChild>
        <w:div w:id="959841240">
          <w:marLeft w:val="0"/>
          <w:marRight w:val="0"/>
          <w:marTop w:val="0"/>
          <w:marBottom w:val="0"/>
          <w:divBdr>
            <w:top w:val="none" w:sz="0" w:space="0" w:color="auto"/>
            <w:left w:val="none" w:sz="0" w:space="0" w:color="auto"/>
            <w:bottom w:val="none" w:sz="0" w:space="0" w:color="auto"/>
            <w:right w:val="none" w:sz="0" w:space="0" w:color="auto"/>
          </w:divBdr>
          <w:divsChild>
            <w:div w:id="1422487554">
              <w:marLeft w:val="0"/>
              <w:marRight w:val="0"/>
              <w:marTop w:val="0"/>
              <w:marBottom w:val="0"/>
              <w:divBdr>
                <w:top w:val="none" w:sz="0" w:space="0" w:color="auto"/>
                <w:left w:val="none" w:sz="0" w:space="0" w:color="auto"/>
                <w:bottom w:val="none" w:sz="0" w:space="0" w:color="auto"/>
                <w:right w:val="none" w:sz="0" w:space="0" w:color="auto"/>
              </w:divBdr>
              <w:divsChild>
                <w:div w:id="12910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86996">
      <w:bodyDiv w:val="1"/>
      <w:marLeft w:val="0"/>
      <w:marRight w:val="0"/>
      <w:marTop w:val="0"/>
      <w:marBottom w:val="0"/>
      <w:divBdr>
        <w:top w:val="none" w:sz="0" w:space="0" w:color="auto"/>
        <w:left w:val="none" w:sz="0" w:space="0" w:color="auto"/>
        <w:bottom w:val="none" w:sz="0" w:space="0" w:color="auto"/>
        <w:right w:val="none" w:sz="0" w:space="0" w:color="auto"/>
      </w:divBdr>
      <w:divsChild>
        <w:div w:id="705984494">
          <w:marLeft w:val="0"/>
          <w:marRight w:val="0"/>
          <w:marTop w:val="0"/>
          <w:marBottom w:val="0"/>
          <w:divBdr>
            <w:top w:val="none" w:sz="0" w:space="0" w:color="auto"/>
            <w:left w:val="none" w:sz="0" w:space="0" w:color="auto"/>
            <w:bottom w:val="none" w:sz="0" w:space="0" w:color="auto"/>
            <w:right w:val="none" w:sz="0" w:space="0" w:color="auto"/>
          </w:divBdr>
          <w:divsChild>
            <w:div w:id="671223223">
              <w:marLeft w:val="0"/>
              <w:marRight w:val="0"/>
              <w:marTop w:val="0"/>
              <w:marBottom w:val="0"/>
              <w:divBdr>
                <w:top w:val="none" w:sz="0" w:space="0" w:color="auto"/>
                <w:left w:val="none" w:sz="0" w:space="0" w:color="auto"/>
                <w:bottom w:val="none" w:sz="0" w:space="0" w:color="auto"/>
                <w:right w:val="none" w:sz="0" w:space="0" w:color="auto"/>
              </w:divBdr>
              <w:divsChild>
                <w:div w:id="18831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53792">
      <w:bodyDiv w:val="1"/>
      <w:marLeft w:val="0"/>
      <w:marRight w:val="0"/>
      <w:marTop w:val="0"/>
      <w:marBottom w:val="0"/>
      <w:divBdr>
        <w:top w:val="none" w:sz="0" w:space="0" w:color="auto"/>
        <w:left w:val="none" w:sz="0" w:space="0" w:color="auto"/>
        <w:bottom w:val="none" w:sz="0" w:space="0" w:color="auto"/>
        <w:right w:val="none" w:sz="0" w:space="0" w:color="auto"/>
      </w:divBdr>
      <w:divsChild>
        <w:div w:id="669722841">
          <w:marLeft w:val="0"/>
          <w:marRight w:val="0"/>
          <w:marTop w:val="0"/>
          <w:marBottom w:val="0"/>
          <w:divBdr>
            <w:top w:val="none" w:sz="0" w:space="0" w:color="auto"/>
            <w:left w:val="none" w:sz="0" w:space="0" w:color="auto"/>
            <w:bottom w:val="none" w:sz="0" w:space="0" w:color="auto"/>
            <w:right w:val="none" w:sz="0" w:space="0" w:color="auto"/>
          </w:divBdr>
          <w:divsChild>
            <w:div w:id="1842430271">
              <w:marLeft w:val="0"/>
              <w:marRight w:val="0"/>
              <w:marTop w:val="0"/>
              <w:marBottom w:val="0"/>
              <w:divBdr>
                <w:top w:val="none" w:sz="0" w:space="0" w:color="auto"/>
                <w:left w:val="none" w:sz="0" w:space="0" w:color="auto"/>
                <w:bottom w:val="none" w:sz="0" w:space="0" w:color="auto"/>
                <w:right w:val="none" w:sz="0" w:space="0" w:color="auto"/>
              </w:divBdr>
              <w:divsChild>
                <w:div w:id="12985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7825">
      <w:bodyDiv w:val="1"/>
      <w:marLeft w:val="0"/>
      <w:marRight w:val="0"/>
      <w:marTop w:val="0"/>
      <w:marBottom w:val="0"/>
      <w:divBdr>
        <w:top w:val="none" w:sz="0" w:space="0" w:color="auto"/>
        <w:left w:val="none" w:sz="0" w:space="0" w:color="auto"/>
        <w:bottom w:val="none" w:sz="0" w:space="0" w:color="auto"/>
        <w:right w:val="none" w:sz="0" w:space="0" w:color="auto"/>
      </w:divBdr>
      <w:divsChild>
        <w:div w:id="1490904952">
          <w:marLeft w:val="0"/>
          <w:marRight w:val="0"/>
          <w:marTop w:val="0"/>
          <w:marBottom w:val="0"/>
          <w:divBdr>
            <w:top w:val="none" w:sz="0" w:space="0" w:color="auto"/>
            <w:left w:val="none" w:sz="0" w:space="0" w:color="auto"/>
            <w:bottom w:val="none" w:sz="0" w:space="0" w:color="auto"/>
            <w:right w:val="none" w:sz="0" w:space="0" w:color="auto"/>
          </w:divBdr>
          <w:divsChild>
            <w:div w:id="1528643991">
              <w:marLeft w:val="0"/>
              <w:marRight w:val="0"/>
              <w:marTop w:val="0"/>
              <w:marBottom w:val="0"/>
              <w:divBdr>
                <w:top w:val="none" w:sz="0" w:space="0" w:color="auto"/>
                <w:left w:val="none" w:sz="0" w:space="0" w:color="auto"/>
                <w:bottom w:val="none" w:sz="0" w:space="0" w:color="auto"/>
                <w:right w:val="none" w:sz="0" w:space="0" w:color="auto"/>
              </w:divBdr>
              <w:divsChild>
                <w:div w:id="11135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7681">
      <w:bodyDiv w:val="1"/>
      <w:marLeft w:val="0"/>
      <w:marRight w:val="0"/>
      <w:marTop w:val="0"/>
      <w:marBottom w:val="0"/>
      <w:divBdr>
        <w:top w:val="none" w:sz="0" w:space="0" w:color="auto"/>
        <w:left w:val="none" w:sz="0" w:space="0" w:color="auto"/>
        <w:bottom w:val="none" w:sz="0" w:space="0" w:color="auto"/>
        <w:right w:val="none" w:sz="0" w:space="0" w:color="auto"/>
      </w:divBdr>
      <w:divsChild>
        <w:div w:id="417093832">
          <w:marLeft w:val="0"/>
          <w:marRight w:val="0"/>
          <w:marTop w:val="0"/>
          <w:marBottom w:val="0"/>
          <w:divBdr>
            <w:top w:val="none" w:sz="0" w:space="0" w:color="auto"/>
            <w:left w:val="none" w:sz="0" w:space="0" w:color="auto"/>
            <w:bottom w:val="none" w:sz="0" w:space="0" w:color="auto"/>
            <w:right w:val="none" w:sz="0" w:space="0" w:color="auto"/>
          </w:divBdr>
          <w:divsChild>
            <w:div w:id="179397823">
              <w:marLeft w:val="0"/>
              <w:marRight w:val="0"/>
              <w:marTop w:val="0"/>
              <w:marBottom w:val="0"/>
              <w:divBdr>
                <w:top w:val="none" w:sz="0" w:space="0" w:color="auto"/>
                <w:left w:val="none" w:sz="0" w:space="0" w:color="auto"/>
                <w:bottom w:val="none" w:sz="0" w:space="0" w:color="auto"/>
                <w:right w:val="none" w:sz="0" w:space="0" w:color="auto"/>
              </w:divBdr>
              <w:divsChild>
                <w:div w:id="7299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18126">
      <w:bodyDiv w:val="1"/>
      <w:marLeft w:val="0"/>
      <w:marRight w:val="0"/>
      <w:marTop w:val="0"/>
      <w:marBottom w:val="0"/>
      <w:divBdr>
        <w:top w:val="none" w:sz="0" w:space="0" w:color="auto"/>
        <w:left w:val="none" w:sz="0" w:space="0" w:color="auto"/>
        <w:bottom w:val="none" w:sz="0" w:space="0" w:color="auto"/>
        <w:right w:val="none" w:sz="0" w:space="0" w:color="auto"/>
      </w:divBdr>
      <w:divsChild>
        <w:div w:id="1965840811">
          <w:marLeft w:val="0"/>
          <w:marRight w:val="0"/>
          <w:marTop w:val="0"/>
          <w:marBottom w:val="0"/>
          <w:divBdr>
            <w:top w:val="none" w:sz="0" w:space="0" w:color="auto"/>
            <w:left w:val="none" w:sz="0" w:space="0" w:color="auto"/>
            <w:bottom w:val="none" w:sz="0" w:space="0" w:color="auto"/>
            <w:right w:val="none" w:sz="0" w:space="0" w:color="auto"/>
          </w:divBdr>
          <w:divsChild>
            <w:div w:id="1675260332">
              <w:marLeft w:val="0"/>
              <w:marRight w:val="0"/>
              <w:marTop w:val="0"/>
              <w:marBottom w:val="0"/>
              <w:divBdr>
                <w:top w:val="none" w:sz="0" w:space="0" w:color="auto"/>
                <w:left w:val="none" w:sz="0" w:space="0" w:color="auto"/>
                <w:bottom w:val="none" w:sz="0" w:space="0" w:color="auto"/>
                <w:right w:val="none" w:sz="0" w:space="0" w:color="auto"/>
              </w:divBdr>
              <w:divsChild>
                <w:div w:id="11769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49559">
      <w:bodyDiv w:val="1"/>
      <w:marLeft w:val="0"/>
      <w:marRight w:val="0"/>
      <w:marTop w:val="0"/>
      <w:marBottom w:val="0"/>
      <w:divBdr>
        <w:top w:val="none" w:sz="0" w:space="0" w:color="auto"/>
        <w:left w:val="none" w:sz="0" w:space="0" w:color="auto"/>
        <w:bottom w:val="none" w:sz="0" w:space="0" w:color="auto"/>
        <w:right w:val="none" w:sz="0" w:space="0" w:color="auto"/>
      </w:divBdr>
      <w:divsChild>
        <w:div w:id="384984769">
          <w:marLeft w:val="0"/>
          <w:marRight w:val="0"/>
          <w:marTop w:val="0"/>
          <w:marBottom w:val="0"/>
          <w:divBdr>
            <w:top w:val="none" w:sz="0" w:space="0" w:color="auto"/>
            <w:left w:val="none" w:sz="0" w:space="0" w:color="auto"/>
            <w:bottom w:val="none" w:sz="0" w:space="0" w:color="auto"/>
            <w:right w:val="none" w:sz="0" w:space="0" w:color="auto"/>
          </w:divBdr>
          <w:divsChild>
            <w:div w:id="1826824695">
              <w:marLeft w:val="0"/>
              <w:marRight w:val="0"/>
              <w:marTop w:val="0"/>
              <w:marBottom w:val="0"/>
              <w:divBdr>
                <w:top w:val="none" w:sz="0" w:space="0" w:color="auto"/>
                <w:left w:val="none" w:sz="0" w:space="0" w:color="auto"/>
                <w:bottom w:val="none" w:sz="0" w:space="0" w:color="auto"/>
                <w:right w:val="none" w:sz="0" w:space="0" w:color="auto"/>
              </w:divBdr>
              <w:divsChild>
                <w:div w:id="16668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3504">
      <w:bodyDiv w:val="1"/>
      <w:marLeft w:val="0"/>
      <w:marRight w:val="0"/>
      <w:marTop w:val="0"/>
      <w:marBottom w:val="0"/>
      <w:divBdr>
        <w:top w:val="none" w:sz="0" w:space="0" w:color="auto"/>
        <w:left w:val="none" w:sz="0" w:space="0" w:color="auto"/>
        <w:bottom w:val="none" w:sz="0" w:space="0" w:color="auto"/>
        <w:right w:val="none" w:sz="0" w:space="0" w:color="auto"/>
      </w:divBdr>
      <w:divsChild>
        <w:div w:id="1257978678">
          <w:marLeft w:val="0"/>
          <w:marRight w:val="0"/>
          <w:marTop w:val="0"/>
          <w:marBottom w:val="0"/>
          <w:divBdr>
            <w:top w:val="none" w:sz="0" w:space="0" w:color="auto"/>
            <w:left w:val="none" w:sz="0" w:space="0" w:color="auto"/>
            <w:bottom w:val="none" w:sz="0" w:space="0" w:color="auto"/>
            <w:right w:val="none" w:sz="0" w:space="0" w:color="auto"/>
          </w:divBdr>
          <w:divsChild>
            <w:div w:id="461727423">
              <w:marLeft w:val="0"/>
              <w:marRight w:val="0"/>
              <w:marTop w:val="0"/>
              <w:marBottom w:val="0"/>
              <w:divBdr>
                <w:top w:val="none" w:sz="0" w:space="0" w:color="auto"/>
                <w:left w:val="none" w:sz="0" w:space="0" w:color="auto"/>
                <w:bottom w:val="none" w:sz="0" w:space="0" w:color="auto"/>
                <w:right w:val="none" w:sz="0" w:space="0" w:color="auto"/>
              </w:divBdr>
              <w:divsChild>
                <w:div w:id="15401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14952">
      <w:bodyDiv w:val="1"/>
      <w:marLeft w:val="0"/>
      <w:marRight w:val="0"/>
      <w:marTop w:val="0"/>
      <w:marBottom w:val="0"/>
      <w:divBdr>
        <w:top w:val="none" w:sz="0" w:space="0" w:color="auto"/>
        <w:left w:val="none" w:sz="0" w:space="0" w:color="auto"/>
        <w:bottom w:val="none" w:sz="0" w:space="0" w:color="auto"/>
        <w:right w:val="none" w:sz="0" w:space="0" w:color="auto"/>
      </w:divBdr>
      <w:divsChild>
        <w:div w:id="1766733345">
          <w:marLeft w:val="0"/>
          <w:marRight w:val="0"/>
          <w:marTop w:val="0"/>
          <w:marBottom w:val="0"/>
          <w:divBdr>
            <w:top w:val="none" w:sz="0" w:space="0" w:color="auto"/>
            <w:left w:val="none" w:sz="0" w:space="0" w:color="auto"/>
            <w:bottom w:val="none" w:sz="0" w:space="0" w:color="auto"/>
            <w:right w:val="none" w:sz="0" w:space="0" w:color="auto"/>
          </w:divBdr>
          <w:divsChild>
            <w:div w:id="215317439">
              <w:marLeft w:val="0"/>
              <w:marRight w:val="0"/>
              <w:marTop w:val="0"/>
              <w:marBottom w:val="0"/>
              <w:divBdr>
                <w:top w:val="none" w:sz="0" w:space="0" w:color="auto"/>
                <w:left w:val="none" w:sz="0" w:space="0" w:color="auto"/>
                <w:bottom w:val="none" w:sz="0" w:space="0" w:color="auto"/>
                <w:right w:val="none" w:sz="0" w:space="0" w:color="auto"/>
              </w:divBdr>
              <w:divsChild>
                <w:div w:id="2890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15780">
      <w:bodyDiv w:val="1"/>
      <w:marLeft w:val="0"/>
      <w:marRight w:val="0"/>
      <w:marTop w:val="0"/>
      <w:marBottom w:val="0"/>
      <w:divBdr>
        <w:top w:val="none" w:sz="0" w:space="0" w:color="auto"/>
        <w:left w:val="none" w:sz="0" w:space="0" w:color="auto"/>
        <w:bottom w:val="none" w:sz="0" w:space="0" w:color="auto"/>
        <w:right w:val="none" w:sz="0" w:space="0" w:color="auto"/>
      </w:divBdr>
      <w:divsChild>
        <w:div w:id="768164949">
          <w:marLeft w:val="0"/>
          <w:marRight w:val="0"/>
          <w:marTop w:val="0"/>
          <w:marBottom w:val="0"/>
          <w:divBdr>
            <w:top w:val="none" w:sz="0" w:space="0" w:color="auto"/>
            <w:left w:val="none" w:sz="0" w:space="0" w:color="auto"/>
            <w:bottom w:val="none" w:sz="0" w:space="0" w:color="auto"/>
            <w:right w:val="none" w:sz="0" w:space="0" w:color="auto"/>
          </w:divBdr>
          <w:divsChild>
            <w:div w:id="1753970978">
              <w:marLeft w:val="0"/>
              <w:marRight w:val="0"/>
              <w:marTop w:val="0"/>
              <w:marBottom w:val="0"/>
              <w:divBdr>
                <w:top w:val="none" w:sz="0" w:space="0" w:color="auto"/>
                <w:left w:val="none" w:sz="0" w:space="0" w:color="auto"/>
                <w:bottom w:val="none" w:sz="0" w:space="0" w:color="auto"/>
                <w:right w:val="none" w:sz="0" w:space="0" w:color="auto"/>
              </w:divBdr>
              <w:divsChild>
                <w:div w:id="278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20661">
      <w:bodyDiv w:val="1"/>
      <w:marLeft w:val="0"/>
      <w:marRight w:val="0"/>
      <w:marTop w:val="0"/>
      <w:marBottom w:val="0"/>
      <w:divBdr>
        <w:top w:val="none" w:sz="0" w:space="0" w:color="auto"/>
        <w:left w:val="none" w:sz="0" w:space="0" w:color="auto"/>
        <w:bottom w:val="none" w:sz="0" w:space="0" w:color="auto"/>
        <w:right w:val="none" w:sz="0" w:space="0" w:color="auto"/>
      </w:divBdr>
      <w:divsChild>
        <w:div w:id="1337028096">
          <w:marLeft w:val="0"/>
          <w:marRight w:val="0"/>
          <w:marTop w:val="0"/>
          <w:marBottom w:val="0"/>
          <w:divBdr>
            <w:top w:val="none" w:sz="0" w:space="0" w:color="auto"/>
            <w:left w:val="none" w:sz="0" w:space="0" w:color="auto"/>
            <w:bottom w:val="none" w:sz="0" w:space="0" w:color="auto"/>
            <w:right w:val="none" w:sz="0" w:space="0" w:color="auto"/>
          </w:divBdr>
          <w:divsChild>
            <w:div w:id="2079398319">
              <w:marLeft w:val="0"/>
              <w:marRight w:val="0"/>
              <w:marTop w:val="0"/>
              <w:marBottom w:val="0"/>
              <w:divBdr>
                <w:top w:val="none" w:sz="0" w:space="0" w:color="auto"/>
                <w:left w:val="none" w:sz="0" w:space="0" w:color="auto"/>
                <w:bottom w:val="none" w:sz="0" w:space="0" w:color="auto"/>
                <w:right w:val="none" w:sz="0" w:space="0" w:color="auto"/>
              </w:divBdr>
              <w:divsChild>
                <w:div w:id="14494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951">
      <w:bodyDiv w:val="1"/>
      <w:marLeft w:val="0"/>
      <w:marRight w:val="0"/>
      <w:marTop w:val="0"/>
      <w:marBottom w:val="0"/>
      <w:divBdr>
        <w:top w:val="none" w:sz="0" w:space="0" w:color="auto"/>
        <w:left w:val="none" w:sz="0" w:space="0" w:color="auto"/>
        <w:bottom w:val="none" w:sz="0" w:space="0" w:color="auto"/>
        <w:right w:val="none" w:sz="0" w:space="0" w:color="auto"/>
      </w:divBdr>
      <w:divsChild>
        <w:div w:id="721372119">
          <w:marLeft w:val="0"/>
          <w:marRight w:val="0"/>
          <w:marTop w:val="0"/>
          <w:marBottom w:val="0"/>
          <w:divBdr>
            <w:top w:val="none" w:sz="0" w:space="0" w:color="auto"/>
            <w:left w:val="none" w:sz="0" w:space="0" w:color="auto"/>
            <w:bottom w:val="none" w:sz="0" w:space="0" w:color="auto"/>
            <w:right w:val="none" w:sz="0" w:space="0" w:color="auto"/>
          </w:divBdr>
          <w:divsChild>
            <w:div w:id="582956067">
              <w:marLeft w:val="0"/>
              <w:marRight w:val="0"/>
              <w:marTop w:val="0"/>
              <w:marBottom w:val="0"/>
              <w:divBdr>
                <w:top w:val="none" w:sz="0" w:space="0" w:color="auto"/>
                <w:left w:val="none" w:sz="0" w:space="0" w:color="auto"/>
                <w:bottom w:val="none" w:sz="0" w:space="0" w:color="auto"/>
                <w:right w:val="none" w:sz="0" w:space="0" w:color="auto"/>
              </w:divBdr>
              <w:divsChild>
                <w:div w:id="17825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1337">
      <w:bodyDiv w:val="1"/>
      <w:marLeft w:val="0"/>
      <w:marRight w:val="0"/>
      <w:marTop w:val="0"/>
      <w:marBottom w:val="0"/>
      <w:divBdr>
        <w:top w:val="none" w:sz="0" w:space="0" w:color="auto"/>
        <w:left w:val="none" w:sz="0" w:space="0" w:color="auto"/>
        <w:bottom w:val="none" w:sz="0" w:space="0" w:color="auto"/>
        <w:right w:val="none" w:sz="0" w:space="0" w:color="auto"/>
      </w:divBdr>
      <w:divsChild>
        <w:div w:id="1830975464">
          <w:marLeft w:val="0"/>
          <w:marRight w:val="0"/>
          <w:marTop w:val="0"/>
          <w:marBottom w:val="0"/>
          <w:divBdr>
            <w:top w:val="none" w:sz="0" w:space="0" w:color="auto"/>
            <w:left w:val="none" w:sz="0" w:space="0" w:color="auto"/>
            <w:bottom w:val="none" w:sz="0" w:space="0" w:color="auto"/>
            <w:right w:val="none" w:sz="0" w:space="0" w:color="auto"/>
          </w:divBdr>
          <w:divsChild>
            <w:div w:id="264729297">
              <w:marLeft w:val="0"/>
              <w:marRight w:val="0"/>
              <w:marTop w:val="0"/>
              <w:marBottom w:val="0"/>
              <w:divBdr>
                <w:top w:val="none" w:sz="0" w:space="0" w:color="auto"/>
                <w:left w:val="none" w:sz="0" w:space="0" w:color="auto"/>
                <w:bottom w:val="none" w:sz="0" w:space="0" w:color="auto"/>
                <w:right w:val="none" w:sz="0" w:space="0" w:color="auto"/>
              </w:divBdr>
              <w:divsChild>
                <w:div w:id="7249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70450">
      <w:bodyDiv w:val="1"/>
      <w:marLeft w:val="0"/>
      <w:marRight w:val="0"/>
      <w:marTop w:val="0"/>
      <w:marBottom w:val="0"/>
      <w:divBdr>
        <w:top w:val="none" w:sz="0" w:space="0" w:color="auto"/>
        <w:left w:val="none" w:sz="0" w:space="0" w:color="auto"/>
        <w:bottom w:val="none" w:sz="0" w:space="0" w:color="auto"/>
        <w:right w:val="none" w:sz="0" w:space="0" w:color="auto"/>
      </w:divBdr>
      <w:divsChild>
        <w:div w:id="1265840976">
          <w:marLeft w:val="0"/>
          <w:marRight w:val="0"/>
          <w:marTop w:val="0"/>
          <w:marBottom w:val="0"/>
          <w:divBdr>
            <w:top w:val="none" w:sz="0" w:space="0" w:color="auto"/>
            <w:left w:val="none" w:sz="0" w:space="0" w:color="auto"/>
            <w:bottom w:val="none" w:sz="0" w:space="0" w:color="auto"/>
            <w:right w:val="none" w:sz="0" w:space="0" w:color="auto"/>
          </w:divBdr>
          <w:divsChild>
            <w:div w:id="367295205">
              <w:marLeft w:val="0"/>
              <w:marRight w:val="0"/>
              <w:marTop w:val="0"/>
              <w:marBottom w:val="0"/>
              <w:divBdr>
                <w:top w:val="none" w:sz="0" w:space="0" w:color="auto"/>
                <w:left w:val="none" w:sz="0" w:space="0" w:color="auto"/>
                <w:bottom w:val="none" w:sz="0" w:space="0" w:color="auto"/>
                <w:right w:val="none" w:sz="0" w:space="0" w:color="auto"/>
              </w:divBdr>
              <w:divsChild>
                <w:div w:id="12189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3606">
      <w:bodyDiv w:val="1"/>
      <w:marLeft w:val="0"/>
      <w:marRight w:val="0"/>
      <w:marTop w:val="0"/>
      <w:marBottom w:val="0"/>
      <w:divBdr>
        <w:top w:val="none" w:sz="0" w:space="0" w:color="auto"/>
        <w:left w:val="none" w:sz="0" w:space="0" w:color="auto"/>
        <w:bottom w:val="none" w:sz="0" w:space="0" w:color="auto"/>
        <w:right w:val="none" w:sz="0" w:space="0" w:color="auto"/>
      </w:divBdr>
      <w:divsChild>
        <w:div w:id="538319388">
          <w:marLeft w:val="0"/>
          <w:marRight w:val="0"/>
          <w:marTop w:val="0"/>
          <w:marBottom w:val="0"/>
          <w:divBdr>
            <w:top w:val="none" w:sz="0" w:space="0" w:color="auto"/>
            <w:left w:val="none" w:sz="0" w:space="0" w:color="auto"/>
            <w:bottom w:val="none" w:sz="0" w:space="0" w:color="auto"/>
            <w:right w:val="none" w:sz="0" w:space="0" w:color="auto"/>
          </w:divBdr>
          <w:divsChild>
            <w:div w:id="613633424">
              <w:marLeft w:val="0"/>
              <w:marRight w:val="0"/>
              <w:marTop w:val="0"/>
              <w:marBottom w:val="0"/>
              <w:divBdr>
                <w:top w:val="none" w:sz="0" w:space="0" w:color="auto"/>
                <w:left w:val="none" w:sz="0" w:space="0" w:color="auto"/>
                <w:bottom w:val="none" w:sz="0" w:space="0" w:color="auto"/>
                <w:right w:val="none" w:sz="0" w:space="0" w:color="auto"/>
              </w:divBdr>
              <w:divsChild>
                <w:div w:id="173076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71163">
      <w:bodyDiv w:val="1"/>
      <w:marLeft w:val="0"/>
      <w:marRight w:val="0"/>
      <w:marTop w:val="0"/>
      <w:marBottom w:val="0"/>
      <w:divBdr>
        <w:top w:val="none" w:sz="0" w:space="0" w:color="auto"/>
        <w:left w:val="none" w:sz="0" w:space="0" w:color="auto"/>
        <w:bottom w:val="none" w:sz="0" w:space="0" w:color="auto"/>
        <w:right w:val="none" w:sz="0" w:space="0" w:color="auto"/>
      </w:divBdr>
      <w:divsChild>
        <w:div w:id="963391359">
          <w:marLeft w:val="0"/>
          <w:marRight w:val="0"/>
          <w:marTop w:val="0"/>
          <w:marBottom w:val="0"/>
          <w:divBdr>
            <w:top w:val="none" w:sz="0" w:space="0" w:color="auto"/>
            <w:left w:val="none" w:sz="0" w:space="0" w:color="auto"/>
            <w:bottom w:val="none" w:sz="0" w:space="0" w:color="auto"/>
            <w:right w:val="none" w:sz="0" w:space="0" w:color="auto"/>
          </w:divBdr>
          <w:divsChild>
            <w:div w:id="138154343">
              <w:marLeft w:val="0"/>
              <w:marRight w:val="0"/>
              <w:marTop w:val="0"/>
              <w:marBottom w:val="0"/>
              <w:divBdr>
                <w:top w:val="none" w:sz="0" w:space="0" w:color="auto"/>
                <w:left w:val="none" w:sz="0" w:space="0" w:color="auto"/>
                <w:bottom w:val="none" w:sz="0" w:space="0" w:color="auto"/>
                <w:right w:val="none" w:sz="0" w:space="0" w:color="auto"/>
              </w:divBdr>
              <w:divsChild>
                <w:div w:id="8163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34665">
      <w:bodyDiv w:val="1"/>
      <w:marLeft w:val="0"/>
      <w:marRight w:val="0"/>
      <w:marTop w:val="0"/>
      <w:marBottom w:val="0"/>
      <w:divBdr>
        <w:top w:val="none" w:sz="0" w:space="0" w:color="auto"/>
        <w:left w:val="none" w:sz="0" w:space="0" w:color="auto"/>
        <w:bottom w:val="none" w:sz="0" w:space="0" w:color="auto"/>
        <w:right w:val="none" w:sz="0" w:space="0" w:color="auto"/>
      </w:divBdr>
      <w:divsChild>
        <w:div w:id="1564293819">
          <w:marLeft w:val="0"/>
          <w:marRight w:val="0"/>
          <w:marTop w:val="0"/>
          <w:marBottom w:val="0"/>
          <w:divBdr>
            <w:top w:val="none" w:sz="0" w:space="0" w:color="auto"/>
            <w:left w:val="none" w:sz="0" w:space="0" w:color="auto"/>
            <w:bottom w:val="none" w:sz="0" w:space="0" w:color="auto"/>
            <w:right w:val="none" w:sz="0" w:space="0" w:color="auto"/>
          </w:divBdr>
          <w:divsChild>
            <w:div w:id="858936739">
              <w:marLeft w:val="0"/>
              <w:marRight w:val="0"/>
              <w:marTop w:val="0"/>
              <w:marBottom w:val="0"/>
              <w:divBdr>
                <w:top w:val="none" w:sz="0" w:space="0" w:color="auto"/>
                <w:left w:val="none" w:sz="0" w:space="0" w:color="auto"/>
                <w:bottom w:val="none" w:sz="0" w:space="0" w:color="auto"/>
                <w:right w:val="none" w:sz="0" w:space="0" w:color="auto"/>
              </w:divBdr>
              <w:divsChild>
                <w:div w:id="8648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96896">
      <w:bodyDiv w:val="1"/>
      <w:marLeft w:val="0"/>
      <w:marRight w:val="0"/>
      <w:marTop w:val="0"/>
      <w:marBottom w:val="0"/>
      <w:divBdr>
        <w:top w:val="none" w:sz="0" w:space="0" w:color="auto"/>
        <w:left w:val="none" w:sz="0" w:space="0" w:color="auto"/>
        <w:bottom w:val="none" w:sz="0" w:space="0" w:color="auto"/>
        <w:right w:val="none" w:sz="0" w:space="0" w:color="auto"/>
      </w:divBdr>
      <w:divsChild>
        <w:div w:id="2073119704">
          <w:marLeft w:val="0"/>
          <w:marRight w:val="0"/>
          <w:marTop w:val="0"/>
          <w:marBottom w:val="0"/>
          <w:divBdr>
            <w:top w:val="none" w:sz="0" w:space="0" w:color="auto"/>
            <w:left w:val="none" w:sz="0" w:space="0" w:color="auto"/>
            <w:bottom w:val="none" w:sz="0" w:space="0" w:color="auto"/>
            <w:right w:val="none" w:sz="0" w:space="0" w:color="auto"/>
          </w:divBdr>
          <w:divsChild>
            <w:div w:id="1766144264">
              <w:marLeft w:val="0"/>
              <w:marRight w:val="0"/>
              <w:marTop w:val="0"/>
              <w:marBottom w:val="0"/>
              <w:divBdr>
                <w:top w:val="none" w:sz="0" w:space="0" w:color="auto"/>
                <w:left w:val="none" w:sz="0" w:space="0" w:color="auto"/>
                <w:bottom w:val="none" w:sz="0" w:space="0" w:color="auto"/>
                <w:right w:val="none" w:sz="0" w:space="0" w:color="auto"/>
              </w:divBdr>
              <w:divsChild>
                <w:div w:id="10007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43047">
      <w:bodyDiv w:val="1"/>
      <w:marLeft w:val="0"/>
      <w:marRight w:val="0"/>
      <w:marTop w:val="0"/>
      <w:marBottom w:val="0"/>
      <w:divBdr>
        <w:top w:val="none" w:sz="0" w:space="0" w:color="auto"/>
        <w:left w:val="none" w:sz="0" w:space="0" w:color="auto"/>
        <w:bottom w:val="none" w:sz="0" w:space="0" w:color="auto"/>
        <w:right w:val="none" w:sz="0" w:space="0" w:color="auto"/>
      </w:divBdr>
      <w:divsChild>
        <w:div w:id="1948191292">
          <w:marLeft w:val="0"/>
          <w:marRight w:val="0"/>
          <w:marTop w:val="0"/>
          <w:marBottom w:val="0"/>
          <w:divBdr>
            <w:top w:val="none" w:sz="0" w:space="0" w:color="auto"/>
            <w:left w:val="none" w:sz="0" w:space="0" w:color="auto"/>
            <w:bottom w:val="none" w:sz="0" w:space="0" w:color="auto"/>
            <w:right w:val="none" w:sz="0" w:space="0" w:color="auto"/>
          </w:divBdr>
          <w:divsChild>
            <w:div w:id="464662447">
              <w:marLeft w:val="0"/>
              <w:marRight w:val="0"/>
              <w:marTop w:val="0"/>
              <w:marBottom w:val="0"/>
              <w:divBdr>
                <w:top w:val="none" w:sz="0" w:space="0" w:color="auto"/>
                <w:left w:val="none" w:sz="0" w:space="0" w:color="auto"/>
                <w:bottom w:val="none" w:sz="0" w:space="0" w:color="auto"/>
                <w:right w:val="none" w:sz="0" w:space="0" w:color="auto"/>
              </w:divBdr>
              <w:divsChild>
                <w:div w:id="12103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05665">
      <w:bodyDiv w:val="1"/>
      <w:marLeft w:val="0"/>
      <w:marRight w:val="0"/>
      <w:marTop w:val="0"/>
      <w:marBottom w:val="0"/>
      <w:divBdr>
        <w:top w:val="none" w:sz="0" w:space="0" w:color="auto"/>
        <w:left w:val="none" w:sz="0" w:space="0" w:color="auto"/>
        <w:bottom w:val="none" w:sz="0" w:space="0" w:color="auto"/>
        <w:right w:val="none" w:sz="0" w:space="0" w:color="auto"/>
      </w:divBdr>
      <w:divsChild>
        <w:div w:id="1061561678">
          <w:marLeft w:val="0"/>
          <w:marRight w:val="0"/>
          <w:marTop w:val="0"/>
          <w:marBottom w:val="0"/>
          <w:divBdr>
            <w:top w:val="none" w:sz="0" w:space="0" w:color="auto"/>
            <w:left w:val="none" w:sz="0" w:space="0" w:color="auto"/>
            <w:bottom w:val="none" w:sz="0" w:space="0" w:color="auto"/>
            <w:right w:val="none" w:sz="0" w:space="0" w:color="auto"/>
          </w:divBdr>
          <w:divsChild>
            <w:div w:id="839005433">
              <w:marLeft w:val="0"/>
              <w:marRight w:val="0"/>
              <w:marTop w:val="0"/>
              <w:marBottom w:val="0"/>
              <w:divBdr>
                <w:top w:val="none" w:sz="0" w:space="0" w:color="auto"/>
                <w:left w:val="none" w:sz="0" w:space="0" w:color="auto"/>
                <w:bottom w:val="none" w:sz="0" w:space="0" w:color="auto"/>
                <w:right w:val="none" w:sz="0" w:space="0" w:color="auto"/>
              </w:divBdr>
              <w:divsChild>
                <w:div w:id="18248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99221">
      <w:bodyDiv w:val="1"/>
      <w:marLeft w:val="0"/>
      <w:marRight w:val="0"/>
      <w:marTop w:val="0"/>
      <w:marBottom w:val="0"/>
      <w:divBdr>
        <w:top w:val="none" w:sz="0" w:space="0" w:color="auto"/>
        <w:left w:val="none" w:sz="0" w:space="0" w:color="auto"/>
        <w:bottom w:val="none" w:sz="0" w:space="0" w:color="auto"/>
        <w:right w:val="none" w:sz="0" w:space="0" w:color="auto"/>
      </w:divBdr>
      <w:divsChild>
        <w:div w:id="681279334">
          <w:marLeft w:val="0"/>
          <w:marRight w:val="0"/>
          <w:marTop w:val="0"/>
          <w:marBottom w:val="0"/>
          <w:divBdr>
            <w:top w:val="none" w:sz="0" w:space="0" w:color="auto"/>
            <w:left w:val="none" w:sz="0" w:space="0" w:color="auto"/>
            <w:bottom w:val="none" w:sz="0" w:space="0" w:color="auto"/>
            <w:right w:val="none" w:sz="0" w:space="0" w:color="auto"/>
          </w:divBdr>
          <w:divsChild>
            <w:div w:id="952321727">
              <w:marLeft w:val="0"/>
              <w:marRight w:val="0"/>
              <w:marTop w:val="0"/>
              <w:marBottom w:val="0"/>
              <w:divBdr>
                <w:top w:val="none" w:sz="0" w:space="0" w:color="auto"/>
                <w:left w:val="none" w:sz="0" w:space="0" w:color="auto"/>
                <w:bottom w:val="none" w:sz="0" w:space="0" w:color="auto"/>
                <w:right w:val="none" w:sz="0" w:space="0" w:color="auto"/>
              </w:divBdr>
              <w:divsChild>
                <w:div w:id="12497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13475">
      <w:bodyDiv w:val="1"/>
      <w:marLeft w:val="0"/>
      <w:marRight w:val="0"/>
      <w:marTop w:val="0"/>
      <w:marBottom w:val="0"/>
      <w:divBdr>
        <w:top w:val="none" w:sz="0" w:space="0" w:color="auto"/>
        <w:left w:val="none" w:sz="0" w:space="0" w:color="auto"/>
        <w:bottom w:val="none" w:sz="0" w:space="0" w:color="auto"/>
        <w:right w:val="none" w:sz="0" w:space="0" w:color="auto"/>
      </w:divBdr>
      <w:divsChild>
        <w:div w:id="1190948302">
          <w:marLeft w:val="0"/>
          <w:marRight w:val="0"/>
          <w:marTop w:val="0"/>
          <w:marBottom w:val="0"/>
          <w:divBdr>
            <w:top w:val="none" w:sz="0" w:space="0" w:color="auto"/>
            <w:left w:val="none" w:sz="0" w:space="0" w:color="auto"/>
            <w:bottom w:val="none" w:sz="0" w:space="0" w:color="auto"/>
            <w:right w:val="none" w:sz="0" w:space="0" w:color="auto"/>
          </w:divBdr>
          <w:divsChild>
            <w:div w:id="570583236">
              <w:marLeft w:val="0"/>
              <w:marRight w:val="0"/>
              <w:marTop w:val="0"/>
              <w:marBottom w:val="0"/>
              <w:divBdr>
                <w:top w:val="none" w:sz="0" w:space="0" w:color="auto"/>
                <w:left w:val="none" w:sz="0" w:space="0" w:color="auto"/>
                <w:bottom w:val="none" w:sz="0" w:space="0" w:color="auto"/>
                <w:right w:val="none" w:sz="0" w:space="0" w:color="auto"/>
              </w:divBdr>
              <w:divsChild>
                <w:div w:id="11031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497273">
      <w:bodyDiv w:val="1"/>
      <w:marLeft w:val="0"/>
      <w:marRight w:val="0"/>
      <w:marTop w:val="0"/>
      <w:marBottom w:val="0"/>
      <w:divBdr>
        <w:top w:val="none" w:sz="0" w:space="0" w:color="auto"/>
        <w:left w:val="none" w:sz="0" w:space="0" w:color="auto"/>
        <w:bottom w:val="none" w:sz="0" w:space="0" w:color="auto"/>
        <w:right w:val="none" w:sz="0" w:space="0" w:color="auto"/>
      </w:divBdr>
      <w:divsChild>
        <w:div w:id="91557390">
          <w:marLeft w:val="0"/>
          <w:marRight w:val="0"/>
          <w:marTop w:val="0"/>
          <w:marBottom w:val="0"/>
          <w:divBdr>
            <w:top w:val="none" w:sz="0" w:space="0" w:color="auto"/>
            <w:left w:val="none" w:sz="0" w:space="0" w:color="auto"/>
            <w:bottom w:val="none" w:sz="0" w:space="0" w:color="auto"/>
            <w:right w:val="none" w:sz="0" w:space="0" w:color="auto"/>
          </w:divBdr>
          <w:divsChild>
            <w:div w:id="1956791998">
              <w:marLeft w:val="0"/>
              <w:marRight w:val="0"/>
              <w:marTop w:val="0"/>
              <w:marBottom w:val="0"/>
              <w:divBdr>
                <w:top w:val="none" w:sz="0" w:space="0" w:color="auto"/>
                <w:left w:val="none" w:sz="0" w:space="0" w:color="auto"/>
                <w:bottom w:val="none" w:sz="0" w:space="0" w:color="auto"/>
                <w:right w:val="none" w:sz="0" w:space="0" w:color="auto"/>
              </w:divBdr>
              <w:divsChild>
                <w:div w:id="9523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78728">
      <w:bodyDiv w:val="1"/>
      <w:marLeft w:val="0"/>
      <w:marRight w:val="0"/>
      <w:marTop w:val="0"/>
      <w:marBottom w:val="0"/>
      <w:divBdr>
        <w:top w:val="none" w:sz="0" w:space="0" w:color="auto"/>
        <w:left w:val="none" w:sz="0" w:space="0" w:color="auto"/>
        <w:bottom w:val="none" w:sz="0" w:space="0" w:color="auto"/>
        <w:right w:val="none" w:sz="0" w:space="0" w:color="auto"/>
      </w:divBdr>
      <w:divsChild>
        <w:div w:id="613748988">
          <w:marLeft w:val="0"/>
          <w:marRight w:val="0"/>
          <w:marTop w:val="0"/>
          <w:marBottom w:val="0"/>
          <w:divBdr>
            <w:top w:val="none" w:sz="0" w:space="0" w:color="auto"/>
            <w:left w:val="none" w:sz="0" w:space="0" w:color="auto"/>
            <w:bottom w:val="none" w:sz="0" w:space="0" w:color="auto"/>
            <w:right w:val="none" w:sz="0" w:space="0" w:color="auto"/>
          </w:divBdr>
          <w:divsChild>
            <w:div w:id="1747994783">
              <w:marLeft w:val="0"/>
              <w:marRight w:val="0"/>
              <w:marTop w:val="0"/>
              <w:marBottom w:val="0"/>
              <w:divBdr>
                <w:top w:val="none" w:sz="0" w:space="0" w:color="auto"/>
                <w:left w:val="none" w:sz="0" w:space="0" w:color="auto"/>
                <w:bottom w:val="none" w:sz="0" w:space="0" w:color="auto"/>
                <w:right w:val="none" w:sz="0" w:space="0" w:color="auto"/>
              </w:divBdr>
              <w:divsChild>
                <w:div w:id="123295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3537">
      <w:bodyDiv w:val="1"/>
      <w:marLeft w:val="0"/>
      <w:marRight w:val="0"/>
      <w:marTop w:val="0"/>
      <w:marBottom w:val="0"/>
      <w:divBdr>
        <w:top w:val="none" w:sz="0" w:space="0" w:color="auto"/>
        <w:left w:val="none" w:sz="0" w:space="0" w:color="auto"/>
        <w:bottom w:val="none" w:sz="0" w:space="0" w:color="auto"/>
        <w:right w:val="none" w:sz="0" w:space="0" w:color="auto"/>
      </w:divBdr>
      <w:divsChild>
        <w:div w:id="175771306">
          <w:marLeft w:val="0"/>
          <w:marRight w:val="0"/>
          <w:marTop w:val="0"/>
          <w:marBottom w:val="0"/>
          <w:divBdr>
            <w:top w:val="none" w:sz="0" w:space="0" w:color="auto"/>
            <w:left w:val="none" w:sz="0" w:space="0" w:color="auto"/>
            <w:bottom w:val="none" w:sz="0" w:space="0" w:color="auto"/>
            <w:right w:val="none" w:sz="0" w:space="0" w:color="auto"/>
          </w:divBdr>
          <w:divsChild>
            <w:div w:id="744492483">
              <w:marLeft w:val="0"/>
              <w:marRight w:val="0"/>
              <w:marTop w:val="0"/>
              <w:marBottom w:val="0"/>
              <w:divBdr>
                <w:top w:val="none" w:sz="0" w:space="0" w:color="auto"/>
                <w:left w:val="none" w:sz="0" w:space="0" w:color="auto"/>
                <w:bottom w:val="none" w:sz="0" w:space="0" w:color="auto"/>
                <w:right w:val="none" w:sz="0" w:space="0" w:color="auto"/>
              </w:divBdr>
              <w:divsChild>
                <w:div w:id="18658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82829">
      <w:bodyDiv w:val="1"/>
      <w:marLeft w:val="0"/>
      <w:marRight w:val="0"/>
      <w:marTop w:val="0"/>
      <w:marBottom w:val="0"/>
      <w:divBdr>
        <w:top w:val="none" w:sz="0" w:space="0" w:color="auto"/>
        <w:left w:val="none" w:sz="0" w:space="0" w:color="auto"/>
        <w:bottom w:val="none" w:sz="0" w:space="0" w:color="auto"/>
        <w:right w:val="none" w:sz="0" w:space="0" w:color="auto"/>
      </w:divBdr>
      <w:divsChild>
        <w:div w:id="2037348775">
          <w:marLeft w:val="0"/>
          <w:marRight w:val="0"/>
          <w:marTop w:val="0"/>
          <w:marBottom w:val="0"/>
          <w:divBdr>
            <w:top w:val="none" w:sz="0" w:space="0" w:color="auto"/>
            <w:left w:val="none" w:sz="0" w:space="0" w:color="auto"/>
            <w:bottom w:val="none" w:sz="0" w:space="0" w:color="auto"/>
            <w:right w:val="none" w:sz="0" w:space="0" w:color="auto"/>
          </w:divBdr>
          <w:divsChild>
            <w:div w:id="1659646879">
              <w:marLeft w:val="0"/>
              <w:marRight w:val="0"/>
              <w:marTop w:val="0"/>
              <w:marBottom w:val="0"/>
              <w:divBdr>
                <w:top w:val="none" w:sz="0" w:space="0" w:color="auto"/>
                <w:left w:val="none" w:sz="0" w:space="0" w:color="auto"/>
                <w:bottom w:val="none" w:sz="0" w:space="0" w:color="auto"/>
                <w:right w:val="none" w:sz="0" w:space="0" w:color="auto"/>
              </w:divBdr>
              <w:divsChild>
                <w:div w:id="6172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11782">
      <w:bodyDiv w:val="1"/>
      <w:marLeft w:val="0"/>
      <w:marRight w:val="0"/>
      <w:marTop w:val="0"/>
      <w:marBottom w:val="0"/>
      <w:divBdr>
        <w:top w:val="none" w:sz="0" w:space="0" w:color="auto"/>
        <w:left w:val="none" w:sz="0" w:space="0" w:color="auto"/>
        <w:bottom w:val="none" w:sz="0" w:space="0" w:color="auto"/>
        <w:right w:val="none" w:sz="0" w:space="0" w:color="auto"/>
      </w:divBdr>
      <w:divsChild>
        <w:div w:id="1817338975">
          <w:marLeft w:val="0"/>
          <w:marRight w:val="0"/>
          <w:marTop w:val="0"/>
          <w:marBottom w:val="0"/>
          <w:divBdr>
            <w:top w:val="none" w:sz="0" w:space="0" w:color="auto"/>
            <w:left w:val="none" w:sz="0" w:space="0" w:color="auto"/>
            <w:bottom w:val="none" w:sz="0" w:space="0" w:color="auto"/>
            <w:right w:val="none" w:sz="0" w:space="0" w:color="auto"/>
          </w:divBdr>
          <w:divsChild>
            <w:div w:id="1100297886">
              <w:marLeft w:val="0"/>
              <w:marRight w:val="0"/>
              <w:marTop w:val="0"/>
              <w:marBottom w:val="0"/>
              <w:divBdr>
                <w:top w:val="none" w:sz="0" w:space="0" w:color="auto"/>
                <w:left w:val="none" w:sz="0" w:space="0" w:color="auto"/>
                <w:bottom w:val="none" w:sz="0" w:space="0" w:color="auto"/>
                <w:right w:val="none" w:sz="0" w:space="0" w:color="auto"/>
              </w:divBdr>
              <w:divsChild>
                <w:div w:id="20516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1425">
      <w:bodyDiv w:val="1"/>
      <w:marLeft w:val="0"/>
      <w:marRight w:val="0"/>
      <w:marTop w:val="0"/>
      <w:marBottom w:val="0"/>
      <w:divBdr>
        <w:top w:val="none" w:sz="0" w:space="0" w:color="auto"/>
        <w:left w:val="none" w:sz="0" w:space="0" w:color="auto"/>
        <w:bottom w:val="none" w:sz="0" w:space="0" w:color="auto"/>
        <w:right w:val="none" w:sz="0" w:space="0" w:color="auto"/>
      </w:divBdr>
      <w:divsChild>
        <w:div w:id="167066019">
          <w:marLeft w:val="0"/>
          <w:marRight w:val="0"/>
          <w:marTop w:val="0"/>
          <w:marBottom w:val="0"/>
          <w:divBdr>
            <w:top w:val="none" w:sz="0" w:space="0" w:color="auto"/>
            <w:left w:val="none" w:sz="0" w:space="0" w:color="auto"/>
            <w:bottom w:val="none" w:sz="0" w:space="0" w:color="auto"/>
            <w:right w:val="none" w:sz="0" w:space="0" w:color="auto"/>
          </w:divBdr>
          <w:divsChild>
            <w:div w:id="1594824322">
              <w:marLeft w:val="0"/>
              <w:marRight w:val="0"/>
              <w:marTop w:val="0"/>
              <w:marBottom w:val="0"/>
              <w:divBdr>
                <w:top w:val="none" w:sz="0" w:space="0" w:color="auto"/>
                <w:left w:val="none" w:sz="0" w:space="0" w:color="auto"/>
                <w:bottom w:val="none" w:sz="0" w:space="0" w:color="auto"/>
                <w:right w:val="none" w:sz="0" w:space="0" w:color="auto"/>
              </w:divBdr>
              <w:divsChild>
                <w:div w:id="20878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05394">
      <w:bodyDiv w:val="1"/>
      <w:marLeft w:val="0"/>
      <w:marRight w:val="0"/>
      <w:marTop w:val="0"/>
      <w:marBottom w:val="0"/>
      <w:divBdr>
        <w:top w:val="none" w:sz="0" w:space="0" w:color="auto"/>
        <w:left w:val="none" w:sz="0" w:space="0" w:color="auto"/>
        <w:bottom w:val="none" w:sz="0" w:space="0" w:color="auto"/>
        <w:right w:val="none" w:sz="0" w:space="0" w:color="auto"/>
      </w:divBdr>
      <w:divsChild>
        <w:div w:id="986200640">
          <w:marLeft w:val="0"/>
          <w:marRight w:val="0"/>
          <w:marTop w:val="0"/>
          <w:marBottom w:val="0"/>
          <w:divBdr>
            <w:top w:val="none" w:sz="0" w:space="0" w:color="auto"/>
            <w:left w:val="none" w:sz="0" w:space="0" w:color="auto"/>
            <w:bottom w:val="none" w:sz="0" w:space="0" w:color="auto"/>
            <w:right w:val="none" w:sz="0" w:space="0" w:color="auto"/>
          </w:divBdr>
          <w:divsChild>
            <w:div w:id="254284532">
              <w:marLeft w:val="0"/>
              <w:marRight w:val="0"/>
              <w:marTop w:val="0"/>
              <w:marBottom w:val="0"/>
              <w:divBdr>
                <w:top w:val="none" w:sz="0" w:space="0" w:color="auto"/>
                <w:left w:val="none" w:sz="0" w:space="0" w:color="auto"/>
                <w:bottom w:val="none" w:sz="0" w:space="0" w:color="auto"/>
                <w:right w:val="none" w:sz="0" w:space="0" w:color="auto"/>
              </w:divBdr>
              <w:divsChild>
                <w:div w:id="594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98175">
      <w:bodyDiv w:val="1"/>
      <w:marLeft w:val="0"/>
      <w:marRight w:val="0"/>
      <w:marTop w:val="0"/>
      <w:marBottom w:val="0"/>
      <w:divBdr>
        <w:top w:val="none" w:sz="0" w:space="0" w:color="auto"/>
        <w:left w:val="none" w:sz="0" w:space="0" w:color="auto"/>
        <w:bottom w:val="none" w:sz="0" w:space="0" w:color="auto"/>
        <w:right w:val="none" w:sz="0" w:space="0" w:color="auto"/>
      </w:divBdr>
      <w:divsChild>
        <w:div w:id="590747654">
          <w:marLeft w:val="0"/>
          <w:marRight w:val="0"/>
          <w:marTop w:val="0"/>
          <w:marBottom w:val="0"/>
          <w:divBdr>
            <w:top w:val="none" w:sz="0" w:space="0" w:color="auto"/>
            <w:left w:val="none" w:sz="0" w:space="0" w:color="auto"/>
            <w:bottom w:val="none" w:sz="0" w:space="0" w:color="auto"/>
            <w:right w:val="none" w:sz="0" w:space="0" w:color="auto"/>
          </w:divBdr>
          <w:divsChild>
            <w:div w:id="1020156892">
              <w:marLeft w:val="0"/>
              <w:marRight w:val="0"/>
              <w:marTop w:val="0"/>
              <w:marBottom w:val="0"/>
              <w:divBdr>
                <w:top w:val="none" w:sz="0" w:space="0" w:color="auto"/>
                <w:left w:val="none" w:sz="0" w:space="0" w:color="auto"/>
                <w:bottom w:val="none" w:sz="0" w:space="0" w:color="auto"/>
                <w:right w:val="none" w:sz="0" w:space="0" w:color="auto"/>
              </w:divBdr>
              <w:divsChild>
                <w:div w:id="194276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29229">
      <w:bodyDiv w:val="1"/>
      <w:marLeft w:val="0"/>
      <w:marRight w:val="0"/>
      <w:marTop w:val="0"/>
      <w:marBottom w:val="0"/>
      <w:divBdr>
        <w:top w:val="none" w:sz="0" w:space="0" w:color="auto"/>
        <w:left w:val="none" w:sz="0" w:space="0" w:color="auto"/>
        <w:bottom w:val="none" w:sz="0" w:space="0" w:color="auto"/>
        <w:right w:val="none" w:sz="0" w:space="0" w:color="auto"/>
      </w:divBdr>
      <w:divsChild>
        <w:div w:id="905578248">
          <w:marLeft w:val="0"/>
          <w:marRight w:val="0"/>
          <w:marTop w:val="0"/>
          <w:marBottom w:val="0"/>
          <w:divBdr>
            <w:top w:val="none" w:sz="0" w:space="0" w:color="auto"/>
            <w:left w:val="none" w:sz="0" w:space="0" w:color="auto"/>
            <w:bottom w:val="none" w:sz="0" w:space="0" w:color="auto"/>
            <w:right w:val="none" w:sz="0" w:space="0" w:color="auto"/>
          </w:divBdr>
          <w:divsChild>
            <w:div w:id="1738549109">
              <w:marLeft w:val="0"/>
              <w:marRight w:val="0"/>
              <w:marTop w:val="0"/>
              <w:marBottom w:val="0"/>
              <w:divBdr>
                <w:top w:val="none" w:sz="0" w:space="0" w:color="auto"/>
                <w:left w:val="none" w:sz="0" w:space="0" w:color="auto"/>
                <w:bottom w:val="none" w:sz="0" w:space="0" w:color="auto"/>
                <w:right w:val="none" w:sz="0" w:space="0" w:color="auto"/>
              </w:divBdr>
              <w:divsChild>
                <w:div w:id="16496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940573">
      <w:bodyDiv w:val="1"/>
      <w:marLeft w:val="0"/>
      <w:marRight w:val="0"/>
      <w:marTop w:val="0"/>
      <w:marBottom w:val="0"/>
      <w:divBdr>
        <w:top w:val="none" w:sz="0" w:space="0" w:color="auto"/>
        <w:left w:val="none" w:sz="0" w:space="0" w:color="auto"/>
        <w:bottom w:val="none" w:sz="0" w:space="0" w:color="auto"/>
        <w:right w:val="none" w:sz="0" w:space="0" w:color="auto"/>
      </w:divBdr>
      <w:divsChild>
        <w:div w:id="1634795785">
          <w:marLeft w:val="0"/>
          <w:marRight w:val="0"/>
          <w:marTop w:val="0"/>
          <w:marBottom w:val="0"/>
          <w:divBdr>
            <w:top w:val="none" w:sz="0" w:space="0" w:color="auto"/>
            <w:left w:val="none" w:sz="0" w:space="0" w:color="auto"/>
            <w:bottom w:val="none" w:sz="0" w:space="0" w:color="auto"/>
            <w:right w:val="none" w:sz="0" w:space="0" w:color="auto"/>
          </w:divBdr>
          <w:divsChild>
            <w:div w:id="520975844">
              <w:marLeft w:val="0"/>
              <w:marRight w:val="0"/>
              <w:marTop w:val="0"/>
              <w:marBottom w:val="0"/>
              <w:divBdr>
                <w:top w:val="none" w:sz="0" w:space="0" w:color="auto"/>
                <w:left w:val="none" w:sz="0" w:space="0" w:color="auto"/>
                <w:bottom w:val="none" w:sz="0" w:space="0" w:color="auto"/>
                <w:right w:val="none" w:sz="0" w:space="0" w:color="auto"/>
              </w:divBdr>
              <w:divsChild>
                <w:div w:id="1748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82349">
      <w:bodyDiv w:val="1"/>
      <w:marLeft w:val="0"/>
      <w:marRight w:val="0"/>
      <w:marTop w:val="0"/>
      <w:marBottom w:val="0"/>
      <w:divBdr>
        <w:top w:val="none" w:sz="0" w:space="0" w:color="auto"/>
        <w:left w:val="none" w:sz="0" w:space="0" w:color="auto"/>
        <w:bottom w:val="none" w:sz="0" w:space="0" w:color="auto"/>
        <w:right w:val="none" w:sz="0" w:space="0" w:color="auto"/>
      </w:divBdr>
      <w:divsChild>
        <w:div w:id="557133392">
          <w:marLeft w:val="0"/>
          <w:marRight w:val="0"/>
          <w:marTop w:val="0"/>
          <w:marBottom w:val="0"/>
          <w:divBdr>
            <w:top w:val="none" w:sz="0" w:space="0" w:color="auto"/>
            <w:left w:val="none" w:sz="0" w:space="0" w:color="auto"/>
            <w:bottom w:val="none" w:sz="0" w:space="0" w:color="auto"/>
            <w:right w:val="none" w:sz="0" w:space="0" w:color="auto"/>
          </w:divBdr>
          <w:divsChild>
            <w:div w:id="160975341">
              <w:marLeft w:val="0"/>
              <w:marRight w:val="0"/>
              <w:marTop w:val="0"/>
              <w:marBottom w:val="0"/>
              <w:divBdr>
                <w:top w:val="none" w:sz="0" w:space="0" w:color="auto"/>
                <w:left w:val="none" w:sz="0" w:space="0" w:color="auto"/>
                <w:bottom w:val="none" w:sz="0" w:space="0" w:color="auto"/>
                <w:right w:val="none" w:sz="0" w:space="0" w:color="auto"/>
              </w:divBdr>
              <w:divsChild>
                <w:div w:id="1698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12425">
      <w:bodyDiv w:val="1"/>
      <w:marLeft w:val="0"/>
      <w:marRight w:val="0"/>
      <w:marTop w:val="0"/>
      <w:marBottom w:val="0"/>
      <w:divBdr>
        <w:top w:val="none" w:sz="0" w:space="0" w:color="auto"/>
        <w:left w:val="none" w:sz="0" w:space="0" w:color="auto"/>
        <w:bottom w:val="none" w:sz="0" w:space="0" w:color="auto"/>
        <w:right w:val="none" w:sz="0" w:space="0" w:color="auto"/>
      </w:divBdr>
      <w:divsChild>
        <w:div w:id="2077318839">
          <w:marLeft w:val="0"/>
          <w:marRight w:val="0"/>
          <w:marTop w:val="0"/>
          <w:marBottom w:val="0"/>
          <w:divBdr>
            <w:top w:val="none" w:sz="0" w:space="0" w:color="auto"/>
            <w:left w:val="none" w:sz="0" w:space="0" w:color="auto"/>
            <w:bottom w:val="none" w:sz="0" w:space="0" w:color="auto"/>
            <w:right w:val="none" w:sz="0" w:space="0" w:color="auto"/>
          </w:divBdr>
          <w:divsChild>
            <w:div w:id="1106077596">
              <w:marLeft w:val="0"/>
              <w:marRight w:val="0"/>
              <w:marTop w:val="0"/>
              <w:marBottom w:val="0"/>
              <w:divBdr>
                <w:top w:val="none" w:sz="0" w:space="0" w:color="auto"/>
                <w:left w:val="none" w:sz="0" w:space="0" w:color="auto"/>
                <w:bottom w:val="none" w:sz="0" w:space="0" w:color="auto"/>
                <w:right w:val="none" w:sz="0" w:space="0" w:color="auto"/>
              </w:divBdr>
              <w:divsChild>
                <w:div w:id="3604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4825">
      <w:bodyDiv w:val="1"/>
      <w:marLeft w:val="0"/>
      <w:marRight w:val="0"/>
      <w:marTop w:val="0"/>
      <w:marBottom w:val="0"/>
      <w:divBdr>
        <w:top w:val="none" w:sz="0" w:space="0" w:color="auto"/>
        <w:left w:val="none" w:sz="0" w:space="0" w:color="auto"/>
        <w:bottom w:val="none" w:sz="0" w:space="0" w:color="auto"/>
        <w:right w:val="none" w:sz="0" w:space="0" w:color="auto"/>
      </w:divBdr>
      <w:divsChild>
        <w:div w:id="1186022900">
          <w:marLeft w:val="0"/>
          <w:marRight w:val="0"/>
          <w:marTop w:val="0"/>
          <w:marBottom w:val="0"/>
          <w:divBdr>
            <w:top w:val="none" w:sz="0" w:space="0" w:color="auto"/>
            <w:left w:val="none" w:sz="0" w:space="0" w:color="auto"/>
            <w:bottom w:val="none" w:sz="0" w:space="0" w:color="auto"/>
            <w:right w:val="none" w:sz="0" w:space="0" w:color="auto"/>
          </w:divBdr>
          <w:divsChild>
            <w:div w:id="880442579">
              <w:marLeft w:val="0"/>
              <w:marRight w:val="0"/>
              <w:marTop w:val="0"/>
              <w:marBottom w:val="0"/>
              <w:divBdr>
                <w:top w:val="none" w:sz="0" w:space="0" w:color="auto"/>
                <w:left w:val="none" w:sz="0" w:space="0" w:color="auto"/>
                <w:bottom w:val="none" w:sz="0" w:space="0" w:color="auto"/>
                <w:right w:val="none" w:sz="0" w:space="0" w:color="auto"/>
              </w:divBdr>
              <w:divsChild>
                <w:div w:id="19344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431045">
      <w:bodyDiv w:val="1"/>
      <w:marLeft w:val="0"/>
      <w:marRight w:val="0"/>
      <w:marTop w:val="0"/>
      <w:marBottom w:val="0"/>
      <w:divBdr>
        <w:top w:val="none" w:sz="0" w:space="0" w:color="auto"/>
        <w:left w:val="none" w:sz="0" w:space="0" w:color="auto"/>
        <w:bottom w:val="none" w:sz="0" w:space="0" w:color="auto"/>
        <w:right w:val="none" w:sz="0" w:space="0" w:color="auto"/>
      </w:divBdr>
      <w:divsChild>
        <w:div w:id="1912277701">
          <w:marLeft w:val="0"/>
          <w:marRight w:val="0"/>
          <w:marTop w:val="0"/>
          <w:marBottom w:val="0"/>
          <w:divBdr>
            <w:top w:val="none" w:sz="0" w:space="0" w:color="auto"/>
            <w:left w:val="none" w:sz="0" w:space="0" w:color="auto"/>
            <w:bottom w:val="none" w:sz="0" w:space="0" w:color="auto"/>
            <w:right w:val="none" w:sz="0" w:space="0" w:color="auto"/>
          </w:divBdr>
          <w:divsChild>
            <w:div w:id="723791107">
              <w:marLeft w:val="0"/>
              <w:marRight w:val="0"/>
              <w:marTop w:val="0"/>
              <w:marBottom w:val="0"/>
              <w:divBdr>
                <w:top w:val="none" w:sz="0" w:space="0" w:color="auto"/>
                <w:left w:val="none" w:sz="0" w:space="0" w:color="auto"/>
                <w:bottom w:val="none" w:sz="0" w:space="0" w:color="auto"/>
                <w:right w:val="none" w:sz="0" w:space="0" w:color="auto"/>
              </w:divBdr>
              <w:divsChild>
                <w:div w:id="9456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78798">
      <w:bodyDiv w:val="1"/>
      <w:marLeft w:val="0"/>
      <w:marRight w:val="0"/>
      <w:marTop w:val="0"/>
      <w:marBottom w:val="0"/>
      <w:divBdr>
        <w:top w:val="none" w:sz="0" w:space="0" w:color="auto"/>
        <w:left w:val="none" w:sz="0" w:space="0" w:color="auto"/>
        <w:bottom w:val="none" w:sz="0" w:space="0" w:color="auto"/>
        <w:right w:val="none" w:sz="0" w:space="0" w:color="auto"/>
      </w:divBdr>
      <w:divsChild>
        <w:div w:id="2067072349">
          <w:marLeft w:val="0"/>
          <w:marRight w:val="0"/>
          <w:marTop w:val="0"/>
          <w:marBottom w:val="0"/>
          <w:divBdr>
            <w:top w:val="none" w:sz="0" w:space="0" w:color="auto"/>
            <w:left w:val="none" w:sz="0" w:space="0" w:color="auto"/>
            <w:bottom w:val="none" w:sz="0" w:space="0" w:color="auto"/>
            <w:right w:val="none" w:sz="0" w:space="0" w:color="auto"/>
          </w:divBdr>
          <w:divsChild>
            <w:div w:id="1981618634">
              <w:marLeft w:val="0"/>
              <w:marRight w:val="0"/>
              <w:marTop w:val="0"/>
              <w:marBottom w:val="0"/>
              <w:divBdr>
                <w:top w:val="none" w:sz="0" w:space="0" w:color="auto"/>
                <w:left w:val="none" w:sz="0" w:space="0" w:color="auto"/>
                <w:bottom w:val="none" w:sz="0" w:space="0" w:color="auto"/>
                <w:right w:val="none" w:sz="0" w:space="0" w:color="auto"/>
              </w:divBdr>
              <w:divsChild>
                <w:div w:id="5035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2294">
      <w:bodyDiv w:val="1"/>
      <w:marLeft w:val="0"/>
      <w:marRight w:val="0"/>
      <w:marTop w:val="0"/>
      <w:marBottom w:val="0"/>
      <w:divBdr>
        <w:top w:val="none" w:sz="0" w:space="0" w:color="auto"/>
        <w:left w:val="none" w:sz="0" w:space="0" w:color="auto"/>
        <w:bottom w:val="none" w:sz="0" w:space="0" w:color="auto"/>
        <w:right w:val="none" w:sz="0" w:space="0" w:color="auto"/>
      </w:divBdr>
      <w:divsChild>
        <w:div w:id="794905901">
          <w:marLeft w:val="0"/>
          <w:marRight w:val="0"/>
          <w:marTop w:val="0"/>
          <w:marBottom w:val="0"/>
          <w:divBdr>
            <w:top w:val="none" w:sz="0" w:space="0" w:color="auto"/>
            <w:left w:val="none" w:sz="0" w:space="0" w:color="auto"/>
            <w:bottom w:val="none" w:sz="0" w:space="0" w:color="auto"/>
            <w:right w:val="none" w:sz="0" w:space="0" w:color="auto"/>
          </w:divBdr>
          <w:divsChild>
            <w:div w:id="1254585393">
              <w:marLeft w:val="0"/>
              <w:marRight w:val="0"/>
              <w:marTop w:val="0"/>
              <w:marBottom w:val="0"/>
              <w:divBdr>
                <w:top w:val="none" w:sz="0" w:space="0" w:color="auto"/>
                <w:left w:val="none" w:sz="0" w:space="0" w:color="auto"/>
                <w:bottom w:val="none" w:sz="0" w:space="0" w:color="auto"/>
                <w:right w:val="none" w:sz="0" w:space="0" w:color="auto"/>
              </w:divBdr>
              <w:divsChild>
                <w:div w:id="21393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39084">
      <w:bodyDiv w:val="1"/>
      <w:marLeft w:val="0"/>
      <w:marRight w:val="0"/>
      <w:marTop w:val="0"/>
      <w:marBottom w:val="0"/>
      <w:divBdr>
        <w:top w:val="none" w:sz="0" w:space="0" w:color="auto"/>
        <w:left w:val="none" w:sz="0" w:space="0" w:color="auto"/>
        <w:bottom w:val="none" w:sz="0" w:space="0" w:color="auto"/>
        <w:right w:val="none" w:sz="0" w:space="0" w:color="auto"/>
      </w:divBdr>
      <w:divsChild>
        <w:div w:id="992023241">
          <w:marLeft w:val="0"/>
          <w:marRight w:val="0"/>
          <w:marTop w:val="0"/>
          <w:marBottom w:val="0"/>
          <w:divBdr>
            <w:top w:val="none" w:sz="0" w:space="0" w:color="auto"/>
            <w:left w:val="none" w:sz="0" w:space="0" w:color="auto"/>
            <w:bottom w:val="none" w:sz="0" w:space="0" w:color="auto"/>
            <w:right w:val="none" w:sz="0" w:space="0" w:color="auto"/>
          </w:divBdr>
          <w:divsChild>
            <w:div w:id="1288318927">
              <w:marLeft w:val="0"/>
              <w:marRight w:val="0"/>
              <w:marTop w:val="0"/>
              <w:marBottom w:val="0"/>
              <w:divBdr>
                <w:top w:val="none" w:sz="0" w:space="0" w:color="auto"/>
                <w:left w:val="none" w:sz="0" w:space="0" w:color="auto"/>
                <w:bottom w:val="none" w:sz="0" w:space="0" w:color="auto"/>
                <w:right w:val="none" w:sz="0" w:space="0" w:color="auto"/>
              </w:divBdr>
              <w:divsChild>
                <w:div w:id="10611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65237">
      <w:bodyDiv w:val="1"/>
      <w:marLeft w:val="0"/>
      <w:marRight w:val="0"/>
      <w:marTop w:val="0"/>
      <w:marBottom w:val="0"/>
      <w:divBdr>
        <w:top w:val="none" w:sz="0" w:space="0" w:color="auto"/>
        <w:left w:val="none" w:sz="0" w:space="0" w:color="auto"/>
        <w:bottom w:val="none" w:sz="0" w:space="0" w:color="auto"/>
        <w:right w:val="none" w:sz="0" w:space="0" w:color="auto"/>
      </w:divBdr>
      <w:divsChild>
        <w:div w:id="1423647368">
          <w:marLeft w:val="0"/>
          <w:marRight w:val="0"/>
          <w:marTop w:val="0"/>
          <w:marBottom w:val="0"/>
          <w:divBdr>
            <w:top w:val="none" w:sz="0" w:space="0" w:color="auto"/>
            <w:left w:val="none" w:sz="0" w:space="0" w:color="auto"/>
            <w:bottom w:val="none" w:sz="0" w:space="0" w:color="auto"/>
            <w:right w:val="none" w:sz="0" w:space="0" w:color="auto"/>
          </w:divBdr>
          <w:divsChild>
            <w:div w:id="259146652">
              <w:marLeft w:val="0"/>
              <w:marRight w:val="0"/>
              <w:marTop w:val="0"/>
              <w:marBottom w:val="0"/>
              <w:divBdr>
                <w:top w:val="none" w:sz="0" w:space="0" w:color="auto"/>
                <w:left w:val="none" w:sz="0" w:space="0" w:color="auto"/>
                <w:bottom w:val="none" w:sz="0" w:space="0" w:color="auto"/>
                <w:right w:val="none" w:sz="0" w:space="0" w:color="auto"/>
              </w:divBdr>
              <w:divsChild>
                <w:div w:id="9987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4987">
      <w:bodyDiv w:val="1"/>
      <w:marLeft w:val="0"/>
      <w:marRight w:val="0"/>
      <w:marTop w:val="0"/>
      <w:marBottom w:val="0"/>
      <w:divBdr>
        <w:top w:val="none" w:sz="0" w:space="0" w:color="auto"/>
        <w:left w:val="none" w:sz="0" w:space="0" w:color="auto"/>
        <w:bottom w:val="none" w:sz="0" w:space="0" w:color="auto"/>
        <w:right w:val="none" w:sz="0" w:space="0" w:color="auto"/>
      </w:divBdr>
      <w:divsChild>
        <w:div w:id="1137382163">
          <w:marLeft w:val="0"/>
          <w:marRight w:val="0"/>
          <w:marTop w:val="0"/>
          <w:marBottom w:val="0"/>
          <w:divBdr>
            <w:top w:val="none" w:sz="0" w:space="0" w:color="auto"/>
            <w:left w:val="none" w:sz="0" w:space="0" w:color="auto"/>
            <w:bottom w:val="none" w:sz="0" w:space="0" w:color="auto"/>
            <w:right w:val="none" w:sz="0" w:space="0" w:color="auto"/>
          </w:divBdr>
          <w:divsChild>
            <w:div w:id="803501453">
              <w:marLeft w:val="0"/>
              <w:marRight w:val="0"/>
              <w:marTop w:val="0"/>
              <w:marBottom w:val="0"/>
              <w:divBdr>
                <w:top w:val="none" w:sz="0" w:space="0" w:color="auto"/>
                <w:left w:val="none" w:sz="0" w:space="0" w:color="auto"/>
                <w:bottom w:val="none" w:sz="0" w:space="0" w:color="auto"/>
                <w:right w:val="none" w:sz="0" w:space="0" w:color="auto"/>
              </w:divBdr>
              <w:divsChild>
                <w:div w:id="8376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7871">
      <w:bodyDiv w:val="1"/>
      <w:marLeft w:val="0"/>
      <w:marRight w:val="0"/>
      <w:marTop w:val="0"/>
      <w:marBottom w:val="0"/>
      <w:divBdr>
        <w:top w:val="none" w:sz="0" w:space="0" w:color="auto"/>
        <w:left w:val="none" w:sz="0" w:space="0" w:color="auto"/>
        <w:bottom w:val="none" w:sz="0" w:space="0" w:color="auto"/>
        <w:right w:val="none" w:sz="0" w:space="0" w:color="auto"/>
      </w:divBdr>
      <w:divsChild>
        <w:div w:id="1465081471">
          <w:marLeft w:val="0"/>
          <w:marRight w:val="0"/>
          <w:marTop w:val="0"/>
          <w:marBottom w:val="0"/>
          <w:divBdr>
            <w:top w:val="none" w:sz="0" w:space="0" w:color="auto"/>
            <w:left w:val="none" w:sz="0" w:space="0" w:color="auto"/>
            <w:bottom w:val="none" w:sz="0" w:space="0" w:color="auto"/>
            <w:right w:val="none" w:sz="0" w:space="0" w:color="auto"/>
          </w:divBdr>
          <w:divsChild>
            <w:div w:id="2083093138">
              <w:marLeft w:val="0"/>
              <w:marRight w:val="0"/>
              <w:marTop w:val="0"/>
              <w:marBottom w:val="0"/>
              <w:divBdr>
                <w:top w:val="none" w:sz="0" w:space="0" w:color="auto"/>
                <w:left w:val="none" w:sz="0" w:space="0" w:color="auto"/>
                <w:bottom w:val="none" w:sz="0" w:space="0" w:color="auto"/>
                <w:right w:val="none" w:sz="0" w:space="0" w:color="auto"/>
              </w:divBdr>
              <w:divsChild>
                <w:div w:id="11756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11860">
      <w:bodyDiv w:val="1"/>
      <w:marLeft w:val="0"/>
      <w:marRight w:val="0"/>
      <w:marTop w:val="0"/>
      <w:marBottom w:val="0"/>
      <w:divBdr>
        <w:top w:val="none" w:sz="0" w:space="0" w:color="auto"/>
        <w:left w:val="none" w:sz="0" w:space="0" w:color="auto"/>
        <w:bottom w:val="none" w:sz="0" w:space="0" w:color="auto"/>
        <w:right w:val="none" w:sz="0" w:space="0" w:color="auto"/>
      </w:divBdr>
      <w:divsChild>
        <w:div w:id="256330689">
          <w:marLeft w:val="0"/>
          <w:marRight w:val="0"/>
          <w:marTop w:val="0"/>
          <w:marBottom w:val="0"/>
          <w:divBdr>
            <w:top w:val="none" w:sz="0" w:space="0" w:color="auto"/>
            <w:left w:val="none" w:sz="0" w:space="0" w:color="auto"/>
            <w:bottom w:val="none" w:sz="0" w:space="0" w:color="auto"/>
            <w:right w:val="none" w:sz="0" w:space="0" w:color="auto"/>
          </w:divBdr>
          <w:divsChild>
            <w:div w:id="1593246170">
              <w:marLeft w:val="0"/>
              <w:marRight w:val="0"/>
              <w:marTop w:val="0"/>
              <w:marBottom w:val="0"/>
              <w:divBdr>
                <w:top w:val="none" w:sz="0" w:space="0" w:color="auto"/>
                <w:left w:val="none" w:sz="0" w:space="0" w:color="auto"/>
                <w:bottom w:val="none" w:sz="0" w:space="0" w:color="auto"/>
                <w:right w:val="none" w:sz="0" w:space="0" w:color="auto"/>
              </w:divBdr>
              <w:divsChild>
                <w:div w:id="13132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205263">
      <w:bodyDiv w:val="1"/>
      <w:marLeft w:val="0"/>
      <w:marRight w:val="0"/>
      <w:marTop w:val="0"/>
      <w:marBottom w:val="0"/>
      <w:divBdr>
        <w:top w:val="none" w:sz="0" w:space="0" w:color="auto"/>
        <w:left w:val="none" w:sz="0" w:space="0" w:color="auto"/>
        <w:bottom w:val="none" w:sz="0" w:space="0" w:color="auto"/>
        <w:right w:val="none" w:sz="0" w:space="0" w:color="auto"/>
      </w:divBdr>
      <w:divsChild>
        <w:div w:id="311257237">
          <w:marLeft w:val="0"/>
          <w:marRight w:val="0"/>
          <w:marTop w:val="0"/>
          <w:marBottom w:val="0"/>
          <w:divBdr>
            <w:top w:val="none" w:sz="0" w:space="0" w:color="auto"/>
            <w:left w:val="none" w:sz="0" w:space="0" w:color="auto"/>
            <w:bottom w:val="none" w:sz="0" w:space="0" w:color="auto"/>
            <w:right w:val="none" w:sz="0" w:space="0" w:color="auto"/>
          </w:divBdr>
          <w:divsChild>
            <w:div w:id="147865768">
              <w:marLeft w:val="0"/>
              <w:marRight w:val="0"/>
              <w:marTop w:val="0"/>
              <w:marBottom w:val="0"/>
              <w:divBdr>
                <w:top w:val="none" w:sz="0" w:space="0" w:color="auto"/>
                <w:left w:val="none" w:sz="0" w:space="0" w:color="auto"/>
                <w:bottom w:val="none" w:sz="0" w:space="0" w:color="auto"/>
                <w:right w:val="none" w:sz="0" w:space="0" w:color="auto"/>
              </w:divBdr>
              <w:divsChild>
                <w:div w:id="17690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345709">
      <w:bodyDiv w:val="1"/>
      <w:marLeft w:val="0"/>
      <w:marRight w:val="0"/>
      <w:marTop w:val="0"/>
      <w:marBottom w:val="0"/>
      <w:divBdr>
        <w:top w:val="none" w:sz="0" w:space="0" w:color="auto"/>
        <w:left w:val="none" w:sz="0" w:space="0" w:color="auto"/>
        <w:bottom w:val="none" w:sz="0" w:space="0" w:color="auto"/>
        <w:right w:val="none" w:sz="0" w:space="0" w:color="auto"/>
      </w:divBdr>
      <w:divsChild>
        <w:div w:id="1813323520">
          <w:marLeft w:val="0"/>
          <w:marRight w:val="0"/>
          <w:marTop w:val="0"/>
          <w:marBottom w:val="0"/>
          <w:divBdr>
            <w:top w:val="none" w:sz="0" w:space="0" w:color="auto"/>
            <w:left w:val="none" w:sz="0" w:space="0" w:color="auto"/>
            <w:bottom w:val="none" w:sz="0" w:space="0" w:color="auto"/>
            <w:right w:val="none" w:sz="0" w:space="0" w:color="auto"/>
          </w:divBdr>
          <w:divsChild>
            <w:div w:id="28260288">
              <w:marLeft w:val="0"/>
              <w:marRight w:val="0"/>
              <w:marTop w:val="0"/>
              <w:marBottom w:val="0"/>
              <w:divBdr>
                <w:top w:val="none" w:sz="0" w:space="0" w:color="auto"/>
                <w:left w:val="none" w:sz="0" w:space="0" w:color="auto"/>
                <w:bottom w:val="none" w:sz="0" w:space="0" w:color="auto"/>
                <w:right w:val="none" w:sz="0" w:space="0" w:color="auto"/>
              </w:divBdr>
              <w:divsChild>
                <w:div w:id="12881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3945">
      <w:bodyDiv w:val="1"/>
      <w:marLeft w:val="0"/>
      <w:marRight w:val="0"/>
      <w:marTop w:val="0"/>
      <w:marBottom w:val="0"/>
      <w:divBdr>
        <w:top w:val="none" w:sz="0" w:space="0" w:color="auto"/>
        <w:left w:val="none" w:sz="0" w:space="0" w:color="auto"/>
        <w:bottom w:val="none" w:sz="0" w:space="0" w:color="auto"/>
        <w:right w:val="none" w:sz="0" w:space="0" w:color="auto"/>
      </w:divBdr>
      <w:divsChild>
        <w:div w:id="1238129202">
          <w:marLeft w:val="0"/>
          <w:marRight w:val="0"/>
          <w:marTop w:val="0"/>
          <w:marBottom w:val="0"/>
          <w:divBdr>
            <w:top w:val="none" w:sz="0" w:space="0" w:color="auto"/>
            <w:left w:val="none" w:sz="0" w:space="0" w:color="auto"/>
            <w:bottom w:val="none" w:sz="0" w:space="0" w:color="auto"/>
            <w:right w:val="none" w:sz="0" w:space="0" w:color="auto"/>
          </w:divBdr>
          <w:divsChild>
            <w:div w:id="2039308260">
              <w:marLeft w:val="0"/>
              <w:marRight w:val="0"/>
              <w:marTop w:val="0"/>
              <w:marBottom w:val="0"/>
              <w:divBdr>
                <w:top w:val="none" w:sz="0" w:space="0" w:color="auto"/>
                <w:left w:val="none" w:sz="0" w:space="0" w:color="auto"/>
                <w:bottom w:val="none" w:sz="0" w:space="0" w:color="auto"/>
                <w:right w:val="none" w:sz="0" w:space="0" w:color="auto"/>
              </w:divBdr>
              <w:divsChild>
                <w:div w:id="18359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74719">
      <w:bodyDiv w:val="1"/>
      <w:marLeft w:val="0"/>
      <w:marRight w:val="0"/>
      <w:marTop w:val="0"/>
      <w:marBottom w:val="0"/>
      <w:divBdr>
        <w:top w:val="none" w:sz="0" w:space="0" w:color="auto"/>
        <w:left w:val="none" w:sz="0" w:space="0" w:color="auto"/>
        <w:bottom w:val="none" w:sz="0" w:space="0" w:color="auto"/>
        <w:right w:val="none" w:sz="0" w:space="0" w:color="auto"/>
      </w:divBdr>
      <w:divsChild>
        <w:div w:id="269438637">
          <w:marLeft w:val="0"/>
          <w:marRight w:val="0"/>
          <w:marTop w:val="0"/>
          <w:marBottom w:val="0"/>
          <w:divBdr>
            <w:top w:val="none" w:sz="0" w:space="0" w:color="auto"/>
            <w:left w:val="none" w:sz="0" w:space="0" w:color="auto"/>
            <w:bottom w:val="none" w:sz="0" w:space="0" w:color="auto"/>
            <w:right w:val="none" w:sz="0" w:space="0" w:color="auto"/>
          </w:divBdr>
          <w:divsChild>
            <w:div w:id="290092311">
              <w:marLeft w:val="0"/>
              <w:marRight w:val="0"/>
              <w:marTop w:val="0"/>
              <w:marBottom w:val="0"/>
              <w:divBdr>
                <w:top w:val="none" w:sz="0" w:space="0" w:color="auto"/>
                <w:left w:val="none" w:sz="0" w:space="0" w:color="auto"/>
                <w:bottom w:val="none" w:sz="0" w:space="0" w:color="auto"/>
                <w:right w:val="none" w:sz="0" w:space="0" w:color="auto"/>
              </w:divBdr>
              <w:divsChild>
                <w:div w:id="9975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22474">
      <w:bodyDiv w:val="1"/>
      <w:marLeft w:val="0"/>
      <w:marRight w:val="0"/>
      <w:marTop w:val="0"/>
      <w:marBottom w:val="0"/>
      <w:divBdr>
        <w:top w:val="none" w:sz="0" w:space="0" w:color="auto"/>
        <w:left w:val="none" w:sz="0" w:space="0" w:color="auto"/>
        <w:bottom w:val="none" w:sz="0" w:space="0" w:color="auto"/>
        <w:right w:val="none" w:sz="0" w:space="0" w:color="auto"/>
      </w:divBdr>
      <w:divsChild>
        <w:div w:id="1304311904">
          <w:marLeft w:val="0"/>
          <w:marRight w:val="0"/>
          <w:marTop w:val="0"/>
          <w:marBottom w:val="0"/>
          <w:divBdr>
            <w:top w:val="none" w:sz="0" w:space="0" w:color="auto"/>
            <w:left w:val="none" w:sz="0" w:space="0" w:color="auto"/>
            <w:bottom w:val="none" w:sz="0" w:space="0" w:color="auto"/>
            <w:right w:val="none" w:sz="0" w:space="0" w:color="auto"/>
          </w:divBdr>
          <w:divsChild>
            <w:div w:id="1820657183">
              <w:marLeft w:val="0"/>
              <w:marRight w:val="0"/>
              <w:marTop w:val="0"/>
              <w:marBottom w:val="0"/>
              <w:divBdr>
                <w:top w:val="none" w:sz="0" w:space="0" w:color="auto"/>
                <w:left w:val="none" w:sz="0" w:space="0" w:color="auto"/>
                <w:bottom w:val="none" w:sz="0" w:space="0" w:color="auto"/>
                <w:right w:val="none" w:sz="0" w:space="0" w:color="auto"/>
              </w:divBdr>
              <w:divsChild>
                <w:div w:id="8709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9650">
      <w:bodyDiv w:val="1"/>
      <w:marLeft w:val="0"/>
      <w:marRight w:val="0"/>
      <w:marTop w:val="0"/>
      <w:marBottom w:val="0"/>
      <w:divBdr>
        <w:top w:val="none" w:sz="0" w:space="0" w:color="auto"/>
        <w:left w:val="none" w:sz="0" w:space="0" w:color="auto"/>
        <w:bottom w:val="none" w:sz="0" w:space="0" w:color="auto"/>
        <w:right w:val="none" w:sz="0" w:space="0" w:color="auto"/>
      </w:divBdr>
      <w:divsChild>
        <w:div w:id="697585842">
          <w:marLeft w:val="0"/>
          <w:marRight w:val="0"/>
          <w:marTop w:val="0"/>
          <w:marBottom w:val="0"/>
          <w:divBdr>
            <w:top w:val="none" w:sz="0" w:space="0" w:color="auto"/>
            <w:left w:val="none" w:sz="0" w:space="0" w:color="auto"/>
            <w:bottom w:val="none" w:sz="0" w:space="0" w:color="auto"/>
            <w:right w:val="none" w:sz="0" w:space="0" w:color="auto"/>
          </w:divBdr>
          <w:divsChild>
            <w:div w:id="236282381">
              <w:marLeft w:val="0"/>
              <w:marRight w:val="0"/>
              <w:marTop w:val="0"/>
              <w:marBottom w:val="0"/>
              <w:divBdr>
                <w:top w:val="none" w:sz="0" w:space="0" w:color="auto"/>
                <w:left w:val="none" w:sz="0" w:space="0" w:color="auto"/>
                <w:bottom w:val="none" w:sz="0" w:space="0" w:color="auto"/>
                <w:right w:val="none" w:sz="0" w:space="0" w:color="auto"/>
              </w:divBdr>
              <w:divsChild>
                <w:div w:id="15573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77999">
      <w:bodyDiv w:val="1"/>
      <w:marLeft w:val="0"/>
      <w:marRight w:val="0"/>
      <w:marTop w:val="0"/>
      <w:marBottom w:val="0"/>
      <w:divBdr>
        <w:top w:val="none" w:sz="0" w:space="0" w:color="auto"/>
        <w:left w:val="none" w:sz="0" w:space="0" w:color="auto"/>
        <w:bottom w:val="none" w:sz="0" w:space="0" w:color="auto"/>
        <w:right w:val="none" w:sz="0" w:space="0" w:color="auto"/>
      </w:divBdr>
      <w:divsChild>
        <w:div w:id="1357846705">
          <w:marLeft w:val="0"/>
          <w:marRight w:val="0"/>
          <w:marTop w:val="0"/>
          <w:marBottom w:val="0"/>
          <w:divBdr>
            <w:top w:val="none" w:sz="0" w:space="0" w:color="auto"/>
            <w:left w:val="none" w:sz="0" w:space="0" w:color="auto"/>
            <w:bottom w:val="none" w:sz="0" w:space="0" w:color="auto"/>
            <w:right w:val="none" w:sz="0" w:space="0" w:color="auto"/>
          </w:divBdr>
          <w:divsChild>
            <w:div w:id="1690830540">
              <w:marLeft w:val="0"/>
              <w:marRight w:val="0"/>
              <w:marTop w:val="0"/>
              <w:marBottom w:val="0"/>
              <w:divBdr>
                <w:top w:val="none" w:sz="0" w:space="0" w:color="auto"/>
                <w:left w:val="none" w:sz="0" w:space="0" w:color="auto"/>
                <w:bottom w:val="none" w:sz="0" w:space="0" w:color="auto"/>
                <w:right w:val="none" w:sz="0" w:space="0" w:color="auto"/>
              </w:divBdr>
              <w:divsChild>
                <w:div w:id="19815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7292">
      <w:bodyDiv w:val="1"/>
      <w:marLeft w:val="0"/>
      <w:marRight w:val="0"/>
      <w:marTop w:val="0"/>
      <w:marBottom w:val="0"/>
      <w:divBdr>
        <w:top w:val="none" w:sz="0" w:space="0" w:color="auto"/>
        <w:left w:val="none" w:sz="0" w:space="0" w:color="auto"/>
        <w:bottom w:val="none" w:sz="0" w:space="0" w:color="auto"/>
        <w:right w:val="none" w:sz="0" w:space="0" w:color="auto"/>
      </w:divBdr>
      <w:divsChild>
        <w:div w:id="2128693162">
          <w:marLeft w:val="0"/>
          <w:marRight w:val="0"/>
          <w:marTop w:val="0"/>
          <w:marBottom w:val="0"/>
          <w:divBdr>
            <w:top w:val="none" w:sz="0" w:space="0" w:color="auto"/>
            <w:left w:val="none" w:sz="0" w:space="0" w:color="auto"/>
            <w:bottom w:val="none" w:sz="0" w:space="0" w:color="auto"/>
            <w:right w:val="none" w:sz="0" w:space="0" w:color="auto"/>
          </w:divBdr>
          <w:divsChild>
            <w:div w:id="1443263082">
              <w:marLeft w:val="0"/>
              <w:marRight w:val="0"/>
              <w:marTop w:val="0"/>
              <w:marBottom w:val="0"/>
              <w:divBdr>
                <w:top w:val="none" w:sz="0" w:space="0" w:color="auto"/>
                <w:left w:val="none" w:sz="0" w:space="0" w:color="auto"/>
                <w:bottom w:val="none" w:sz="0" w:space="0" w:color="auto"/>
                <w:right w:val="none" w:sz="0" w:space="0" w:color="auto"/>
              </w:divBdr>
              <w:divsChild>
                <w:div w:id="6073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00151">
      <w:bodyDiv w:val="1"/>
      <w:marLeft w:val="0"/>
      <w:marRight w:val="0"/>
      <w:marTop w:val="0"/>
      <w:marBottom w:val="0"/>
      <w:divBdr>
        <w:top w:val="none" w:sz="0" w:space="0" w:color="auto"/>
        <w:left w:val="none" w:sz="0" w:space="0" w:color="auto"/>
        <w:bottom w:val="none" w:sz="0" w:space="0" w:color="auto"/>
        <w:right w:val="none" w:sz="0" w:space="0" w:color="auto"/>
      </w:divBdr>
      <w:divsChild>
        <w:div w:id="409273530">
          <w:marLeft w:val="0"/>
          <w:marRight w:val="0"/>
          <w:marTop w:val="0"/>
          <w:marBottom w:val="0"/>
          <w:divBdr>
            <w:top w:val="none" w:sz="0" w:space="0" w:color="auto"/>
            <w:left w:val="none" w:sz="0" w:space="0" w:color="auto"/>
            <w:bottom w:val="none" w:sz="0" w:space="0" w:color="auto"/>
            <w:right w:val="none" w:sz="0" w:space="0" w:color="auto"/>
          </w:divBdr>
          <w:divsChild>
            <w:div w:id="824783856">
              <w:marLeft w:val="0"/>
              <w:marRight w:val="0"/>
              <w:marTop w:val="0"/>
              <w:marBottom w:val="0"/>
              <w:divBdr>
                <w:top w:val="none" w:sz="0" w:space="0" w:color="auto"/>
                <w:left w:val="none" w:sz="0" w:space="0" w:color="auto"/>
                <w:bottom w:val="none" w:sz="0" w:space="0" w:color="auto"/>
                <w:right w:val="none" w:sz="0" w:space="0" w:color="auto"/>
              </w:divBdr>
              <w:divsChild>
                <w:div w:id="18042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89977">
      <w:bodyDiv w:val="1"/>
      <w:marLeft w:val="0"/>
      <w:marRight w:val="0"/>
      <w:marTop w:val="0"/>
      <w:marBottom w:val="0"/>
      <w:divBdr>
        <w:top w:val="none" w:sz="0" w:space="0" w:color="auto"/>
        <w:left w:val="none" w:sz="0" w:space="0" w:color="auto"/>
        <w:bottom w:val="none" w:sz="0" w:space="0" w:color="auto"/>
        <w:right w:val="none" w:sz="0" w:space="0" w:color="auto"/>
      </w:divBdr>
      <w:divsChild>
        <w:div w:id="595676578">
          <w:marLeft w:val="0"/>
          <w:marRight w:val="0"/>
          <w:marTop w:val="0"/>
          <w:marBottom w:val="0"/>
          <w:divBdr>
            <w:top w:val="none" w:sz="0" w:space="0" w:color="auto"/>
            <w:left w:val="none" w:sz="0" w:space="0" w:color="auto"/>
            <w:bottom w:val="none" w:sz="0" w:space="0" w:color="auto"/>
            <w:right w:val="none" w:sz="0" w:space="0" w:color="auto"/>
          </w:divBdr>
          <w:divsChild>
            <w:div w:id="414205344">
              <w:marLeft w:val="0"/>
              <w:marRight w:val="0"/>
              <w:marTop w:val="0"/>
              <w:marBottom w:val="0"/>
              <w:divBdr>
                <w:top w:val="none" w:sz="0" w:space="0" w:color="auto"/>
                <w:left w:val="none" w:sz="0" w:space="0" w:color="auto"/>
                <w:bottom w:val="none" w:sz="0" w:space="0" w:color="auto"/>
                <w:right w:val="none" w:sz="0" w:space="0" w:color="auto"/>
              </w:divBdr>
              <w:divsChild>
                <w:div w:id="15477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44420">
      <w:bodyDiv w:val="1"/>
      <w:marLeft w:val="0"/>
      <w:marRight w:val="0"/>
      <w:marTop w:val="0"/>
      <w:marBottom w:val="0"/>
      <w:divBdr>
        <w:top w:val="none" w:sz="0" w:space="0" w:color="auto"/>
        <w:left w:val="none" w:sz="0" w:space="0" w:color="auto"/>
        <w:bottom w:val="none" w:sz="0" w:space="0" w:color="auto"/>
        <w:right w:val="none" w:sz="0" w:space="0" w:color="auto"/>
      </w:divBdr>
      <w:divsChild>
        <w:div w:id="1976593715">
          <w:marLeft w:val="0"/>
          <w:marRight w:val="0"/>
          <w:marTop w:val="0"/>
          <w:marBottom w:val="0"/>
          <w:divBdr>
            <w:top w:val="none" w:sz="0" w:space="0" w:color="auto"/>
            <w:left w:val="none" w:sz="0" w:space="0" w:color="auto"/>
            <w:bottom w:val="none" w:sz="0" w:space="0" w:color="auto"/>
            <w:right w:val="none" w:sz="0" w:space="0" w:color="auto"/>
          </w:divBdr>
          <w:divsChild>
            <w:div w:id="2034068654">
              <w:marLeft w:val="0"/>
              <w:marRight w:val="0"/>
              <w:marTop w:val="0"/>
              <w:marBottom w:val="0"/>
              <w:divBdr>
                <w:top w:val="none" w:sz="0" w:space="0" w:color="auto"/>
                <w:left w:val="none" w:sz="0" w:space="0" w:color="auto"/>
                <w:bottom w:val="none" w:sz="0" w:space="0" w:color="auto"/>
                <w:right w:val="none" w:sz="0" w:space="0" w:color="auto"/>
              </w:divBdr>
              <w:divsChild>
                <w:div w:id="3546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88556">
      <w:bodyDiv w:val="1"/>
      <w:marLeft w:val="0"/>
      <w:marRight w:val="0"/>
      <w:marTop w:val="0"/>
      <w:marBottom w:val="0"/>
      <w:divBdr>
        <w:top w:val="none" w:sz="0" w:space="0" w:color="auto"/>
        <w:left w:val="none" w:sz="0" w:space="0" w:color="auto"/>
        <w:bottom w:val="none" w:sz="0" w:space="0" w:color="auto"/>
        <w:right w:val="none" w:sz="0" w:space="0" w:color="auto"/>
      </w:divBdr>
      <w:divsChild>
        <w:div w:id="148403094">
          <w:marLeft w:val="0"/>
          <w:marRight w:val="0"/>
          <w:marTop w:val="0"/>
          <w:marBottom w:val="0"/>
          <w:divBdr>
            <w:top w:val="none" w:sz="0" w:space="0" w:color="auto"/>
            <w:left w:val="none" w:sz="0" w:space="0" w:color="auto"/>
            <w:bottom w:val="none" w:sz="0" w:space="0" w:color="auto"/>
            <w:right w:val="none" w:sz="0" w:space="0" w:color="auto"/>
          </w:divBdr>
          <w:divsChild>
            <w:div w:id="248782220">
              <w:marLeft w:val="0"/>
              <w:marRight w:val="0"/>
              <w:marTop w:val="0"/>
              <w:marBottom w:val="0"/>
              <w:divBdr>
                <w:top w:val="none" w:sz="0" w:space="0" w:color="auto"/>
                <w:left w:val="none" w:sz="0" w:space="0" w:color="auto"/>
                <w:bottom w:val="none" w:sz="0" w:space="0" w:color="auto"/>
                <w:right w:val="none" w:sz="0" w:space="0" w:color="auto"/>
              </w:divBdr>
              <w:divsChild>
                <w:div w:id="10829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91926">
      <w:bodyDiv w:val="1"/>
      <w:marLeft w:val="0"/>
      <w:marRight w:val="0"/>
      <w:marTop w:val="0"/>
      <w:marBottom w:val="0"/>
      <w:divBdr>
        <w:top w:val="none" w:sz="0" w:space="0" w:color="auto"/>
        <w:left w:val="none" w:sz="0" w:space="0" w:color="auto"/>
        <w:bottom w:val="none" w:sz="0" w:space="0" w:color="auto"/>
        <w:right w:val="none" w:sz="0" w:space="0" w:color="auto"/>
      </w:divBdr>
      <w:divsChild>
        <w:div w:id="461270927">
          <w:marLeft w:val="0"/>
          <w:marRight w:val="0"/>
          <w:marTop w:val="0"/>
          <w:marBottom w:val="0"/>
          <w:divBdr>
            <w:top w:val="none" w:sz="0" w:space="0" w:color="auto"/>
            <w:left w:val="none" w:sz="0" w:space="0" w:color="auto"/>
            <w:bottom w:val="none" w:sz="0" w:space="0" w:color="auto"/>
            <w:right w:val="none" w:sz="0" w:space="0" w:color="auto"/>
          </w:divBdr>
          <w:divsChild>
            <w:div w:id="725107274">
              <w:marLeft w:val="0"/>
              <w:marRight w:val="0"/>
              <w:marTop w:val="0"/>
              <w:marBottom w:val="0"/>
              <w:divBdr>
                <w:top w:val="none" w:sz="0" w:space="0" w:color="auto"/>
                <w:left w:val="none" w:sz="0" w:space="0" w:color="auto"/>
                <w:bottom w:val="none" w:sz="0" w:space="0" w:color="auto"/>
                <w:right w:val="none" w:sz="0" w:space="0" w:color="auto"/>
              </w:divBdr>
              <w:divsChild>
                <w:div w:id="8980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3028">
      <w:bodyDiv w:val="1"/>
      <w:marLeft w:val="0"/>
      <w:marRight w:val="0"/>
      <w:marTop w:val="0"/>
      <w:marBottom w:val="0"/>
      <w:divBdr>
        <w:top w:val="none" w:sz="0" w:space="0" w:color="auto"/>
        <w:left w:val="none" w:sz="0" w:space="0" w:color="auto"/>
        <w:bottom w:val="none" w:sz="0" w:space="0" w:color="auto"/>
        <w:right w:val="none" w:sz="0" w:space="0" w:color="auto"/>
      </w:divBdr>
      <w:divsChild>
        <w:div w:id="1701584817">
          <w:marLeft w:val="0"/>
          <w:marRight w:val="0"/>
          <w:marTop w:val="0"/>
          <w:marBottom w:val="0"/>
          <w:divBdr>
            <w:top w:val="none" w:sz="0" w:space="0" w:color="auto"/>
            <w:left w:val="none" w:sz="0" w:space="0" w:color="auto"/>
            <w:bottom w:val="none" w:sz="0" w:space="0" w:color="auto"/>
            <w:right w:val="none" w:sz="0" w:space="0" w:color="auto"/>
          </w:divBdr>
          <w:divsChild>
            <w:div w:id="933171280">
              <w:marLeft w:val="0"/>
              <w:marRight w:val="0"/>
              <w:marTop w:val="0"/>
              <w:marBottom w:val="0"/>
              <w:divBdr>
                <w:top w:val="none" w:sz="0" w:space="0" w:color="auto"/>
                <w:left w:val="none" w:sz="0" w:space="0" w:color="auto"/>
                <w:bottom w:val="none" w:sz="0" w:space="0" w:color="auto"/>
                <w:right w:val="none" w:sz="0" w:space="0" w:color="auto"/>
              </w:divBdr>
              <w:divsChild>
                <w:div w:id="8749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66903">
      <w:bodyDiv w:val="1"/>
      <w:marLeft w:val="0"/>
      <w:marRight w:val="0"/>
      <w:marTop w:val="0"/>
      <w:marBottom w:val="0"/>
      <w:divBdr>
        <w:top w:val="none" w:sz="0" w:space="0" w:color="auto"/>
        <w:left w:val="none" w:sz="0" w:space="0" w:color="auto"/>
        <w:bottom w:val="none" w:sz="0" w:space="0" w:color="auto"/>
        <w:right w:val="none" w:sz="0" w:space="0" w:color="auto"/>
      </w:divBdr>
      <w:divsChild>
        <w:div w:id="782575037">
          <w:marLeft w:val="0"/>
          <w:marRight w:val="0"/>
          <w:marTop w:val="0"/>
          <w:marBottom w:val="0"/>
          <w:divBdr>
            <w:top w:val="none" w:sz="0" w:space="0" w:color="auto"/>
            <w:left w:val="none" w:sz="0" w:space="0" w:color="auto"/>
            <w:bottom w:val="none" w:sz="0" w:space="0" w:color="auto"/>
            <w:right w:val="none" w:sz="0" w:space="0" w:color="auto"/>
          </w:divBdr>
          <w:divsChild>
            <w:div w:id="1875921563">
              <w:marLeft w:val="0"/>
              <w:marRight w:val="0"/>
              <w:marTop w:val="0"/>
              <w:marBottom w:val="0"/>
              <w:divBdr>
                <w:top w:val="none" w:sz="0" w:space="0" w:color="auto"/>
                <w:left w:val="none" w:sz="0" w:space="0" w:color="auto"/>
                <w:bottom w:val="none" w:sz="0" w:space="0" w:color="auto"/>
                <w:right w:val="none" w:sz="0" w:space="0" w:color="auto"/>
              </w:divBdr>
              <w:divsChild>
                <w:div w:id="136000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45766">
      <w:bodyDiv w:val="1"/>
      <w:marLeft w:val="0"/>
      <w:marRight w:val="0"/>
      <w:marTop w:val="0"/>
      <w:marBottom w:val="0"/>
      <w:divBdr>
        <w:top w:val="none" w:sz="0" w:space="0" w:color="auto"/>
        <w:left w:val="none" w:sz="0" w:space="0" w:color="auto"/>
        <w:bottom w:val="none" w:sz="0" w:space="0" w:color="auto"/>
        <w:right w:val="none" w:sz="0" w:space="0" w:color="auto"/>
      </w:divBdr>
      <w:divsChild>
        <w:div w:id="2073965050">
          <w:marLeft w:val="0"/>
          <w:marRight w:val="0"/>
          <w:marTop w:val="0"/>
          <w:marBottom w:val="0"/>
          <w:divBdr>
            <w:top w:val="none" w:sz="0" w:space="0" w:color="auto"/>
            <w:left w:val="none" w:sz="0" w:space="0" w:color="auto"/>
            <w:bottom w:val="none" w:sz="0" w:space="0" w:color="auto"/>
            <w:right w:val="none" w:sz="0" w:space="0" w:color="auto"/>
          </w:divBdr>
          <w:divsChild>
            <w:div w:id="1954290813">
              <w:marLeft w:val="0"/>
              <w:marRight w:val="0"/>
              <w:marTop w:val="0"/>
              <w:marBottom w:val="0"/>
              <w:divBdr>
                <w:top w:val="none" w:sz="0" w:space="0" w:color="auto"/>
                <w:left w:val="none" w:sz="0" w:space="0" w:color="auto"/>
                <w:bottom w:val="none" w:sz="0" w:space="0" w:color="auto"/>
                <w:right w:val="none" w:sz="0" w:space="0" w:color="auto"/>
              </w:divBdr>
              <w:divsChild>
                <w:div w:id="192888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91077">
      <w:bodyDiv w:val="1"/>
      <w:marLeft w:val="0"/>
      <w:marRight w:val="0"/>
      <w:marTop w:val="0"/>
      <w:marBottom w:val="0"/>
      <w:divBdr>
        <w:top w:val="none" w:sz="0" w:space="0" w:color="auto"/>
        <w:left w:val="none" w:sz="0" w:space="0" w:color="auto"/>
        <w:bottom w:val="none" w:sz="0" w:space="0" w:color="auto"/>
        <w:right w:val="none" w:sz="0" w:space="0" w:color="auto"/>
      </w:divBdr>
      <w:divsChild>
        <w:div w:id="1315068236">
          <w:marLeft w:val="0"/>
          <w:marRight w:val="0"/>
          <w:marTop w:val="0"/>
          <w:marBottom w:val="0"/>
          <w:divBdr>
            <w:top w:val="none" w:sz="0" w:space="0" w:color="auto"/>
            <w:left w:val="none" w:sz="0" w:space="0" w:color="auto"/>
            <w:bottom w:val="none" w:sz="0" w:space="0" w:color="auto"/>
            <w:right w:val="none" w:sz="0" w:space="0" w:color="auto"/>
          </w:divBdr>
          <w:divsChild>
            <w:div w:id="1741056860">
              <w:marLeft w:val="0"/>
              <w:marRight w:val="0"/>
              <w:marTop w:val="0"/>
              <w:marBottom w:val="0"/>
              <w:divBdr>
                <w:top w:val="none" w:sz="0" w:space="0" w:color="auto"/>
                <w:left w:val="none" w:sz="0" w:space="0" w:color="auto"/>
                <w:bottom w:val="none" w:sz="0" w:space="0" w:color="auto"/>
                <w:right w:val="none" w:sz="0" w:space="0" w:color="auto"/>
              </w:divBdr>
              <w:divsChild>
                <w:div w:id="3154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79503">
      <w:bodyDiv w:val="1"/>
      <w:marLeft w:val="0"/>
      <w:marRight w:val="0"/>
      <w:marTop w:val="0"/>
      <w:marBottom w:val="0"/>
      <w:divBdr>
        <w:top w:val="none" w:sz="0" w:space="0" w:color="auto"/>
        <w:left w:val="none" w:sz="0" w:space="0" w:color="auto"/>
        <w:bottom w:val="none" w:sz="0" w:space="0" w:color="auto"/>
        <w:right w:val="none" w:sz="0" w:space="0" w:color="auto"/>
      </w:divBdr>
      <w:divsChild>
        <w:div w:id="1314523676">
          <w:marLeft w:val="0"/>
          <w:marRight w:val="0"/>
          <w:marTop w:val="0"/>
          <w:marBottom w:val="0"/>
          <w:divBdr>
            <w:top w:val="none" w:sz="0" w:space="0" w:color="auto"/>
            <w:left w:val="none" w:sz="0" w:space="0" w:color="auto"/>
            <w:bottom w:val="none" w:sz="0" w:space="0" w:color="auto"/>
            <w:right w:val="none" w:sz="0" w:space="0" w:color="auto"/>
          </w:divBdr>
          <w:divsChild>
            <w:div w:id="310335116">
              <w:marLeft w:val="0"/>
              <w:marRight w:val="0"/>
              <w:marTop w:val="0"/>
              <w:marBottom w:val="0"/>
              <w:divBdr>
                <w:top w:val="none" w:sz="0" w:space="0" w:color="auto"/>
                <w:left w:val="none" w:sz="0" w:space="0" w:color="auto"/>
                <w:bottom w:val="none" w:sz="0" w:space="0" w:color="auto"/>
                <w:right w:val="none" w:sz="0" w:space="0" w:color="auto"/>
              </w:divBdr>
              <w:divsChild>
                <w:div w:id="1958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59599">
      <w:bodyDiv w:val="1"/>
      <w:marLeft w:val="0"/>
      <w:marRight w:val="0"/>
      <w:marTop w:val="0"/>
      <w:marBottom w:val="0"/>
      <w:divBdr>
        <w:top w:val="none" w:sz="0" w:space="0" w:color="auto"/>
        <w:left w:val="none" w:sz="0" w:space="0" w:color="auto"/>
        <w:bottom w:val="none" w:sz="0" w:space="0" w:color="auto"/>
        <w:right w:val="none" w:sz="0" w:space="0" w:color="auto"/>
      </w:divBdr>
      <w:divsChild>
        <w:div w:id="847447477">
          <w:marLeft w:val="0"/>
          <w:marRight w:val="0"/>
          <w:marTop w:val="0"/>
          <w:marBottom w:val="0"/>
          <w:divBdr>
            <w:top w:val="none" w:sz="0" w:space="0" w:color="auto"/>
            <w:left w:val="none" w:sz="0" w:space="0" w:color="auto"/>
            <w:bottom w:val="none" w:sz="0" w:space="0" w:color="auto"/>
            <w:right w:val="none" w:sz="0" w:space="0" w:color="auto"/>
          </w:divBdr>
          <w:divsChild>
            <w:div w:id="1404521745">
              <w:marLeft w:val="0"/>
              <w:marRight w:val="0"/>
              <w:marTop w:val="0"/>
              <w:marBottom w:val="0"/>
              <w:divBdr>
                <w:top w:val="none" w:sz="0" w:space="0" w:color="auto"/>
                <w:left w:val="none" w:sz="0" w:space="0" w:color="auto"/>
                <w:bottom w:val="none" w:sz="0" w:space="0" w:color="auto"/>
                <w:right w:val="none" w:sz="0" w:space="0" w:color="auto"/>
              </w:divBdr>
              <w:divsChild>
                <w:div w:id="7468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6092">
      <w:bodyDiv w:val="1"/>
      <w:marLeft w:val="0"/>
      <w:marRight w:val="0"/>
      <w:marTop w:val="0"/>
      <w:marBottom w:val="0"/>
      <w:divBdr>
        <w:top w:val="none" w:sz="0" w:space="0" w:color="auto"/>
        <w:left w:val="none" w:sz="0" w:space="0" w:color="auto"/>
        <w:bottom w:val="none" w:sz="0" w:space="0" w:color="auto"/>
        <w:right w:val="none" w:sz="0" w:space="0" w:color="auto"/>
      </w:divBdr>
      <w:divsChild>
        <w:div w:id="2138140836">
          <w:marLeft w:val="0"/>
          <w:marRight w:val="0"/>
          <w:marTop w:val="0"/>
          <w:marBottom w:val="0"/>
          <w:divBdr>
            <w:top w:val="none" w:sz="0" w:space="0" w:color="auto"/>
            <w:left w:val="none" w:sz="0" w:space="0" w:color="auto"/>
            <w:bottom w:val="none" w:sz="0" w:space="0" w:color="auto"/>
            <w:right w:val="none" w:sz="0" w:space="0" w:color="auto"/>
          </w:divBdr>
          <w:divsChild>
            <w:div w:id="1451894166">
              <w:marLeft w:val="0"/>
              <w:marRight w:val="0"/>
              <w:marTop w:val="0"/>
              <w:marBottom w:val="0"/>
              <w:divBdr>
                <w:top w:val="none" w:sz="0" w:space="0" w:color="auto"/>
                <w:left w:val="none" w:sz="0" w:space="0" w:color="auto"/>
                <w:bottom w:val="none" w:sz="0" w:space="0" w:color="auto"/>
                <w:right w:val="none" w:sz="0" w:space="0" w:color="auto"/>
              </w:divBdr>
              <w:divsChild>
                <w:div w:id="12323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1507">
      <w:bodyDiv w:val="1"/>
      <w:marLeft w:val="0"/>
      <w:marRight w:val="0"/>
      <w:marTop w:val="0"/>
      <w:marBottom w:val="0"/>
      <w:divBdr>
        <w:top w:val="none" w:sz="0" w:space="0" w:color="auto"/>
        <w:left w:val="none" w:sz="0" w:space="0" w:color="auto"/>
        <w:bottom w:val="none" w:sz="0" w:space="0" w:color="auto"/>
        <w:right w:val="none" w:sz="0" w:space="0" w:color="auto"/>
      </w:divBdr>
      <w:divsChild>
        <w:div w:id="282932324">
          <w:marLeft w:val="0"/>
          <w:marRight w:val="0"/>
          <w:marTop w:val="0"/>
          <w:marBottom w:val="0"/>
          <w:divBdr>
            <w:top w:val="none" w:sz="0" w:space="0" w:color="auto"/>
            <w:left w:val="none" w:sz="0" w:space="0" w:color="auto"/>
            <w:bottom w:val="none" w:sz="0" w:space="0" w:color="auto"/>
            <w:right w:val="none" w:sz="0" w:space="0" w:color="auto"/>
          </w:divBdr>
          <w:divsChild>
            <w:div w:id="919371221">
              <w:marLeft w:val="0"/>
              <w:marRight w:val="0"/>
              <w:marTop w:val="0"/>
              <w:marBottom w:val="0"/>
              <w:divBdr>
                <w:top w:val="none" w:sz="0" w:space="0" w:color="auto"/>
                <w:left w:val="none" w:sz="0" w:space="0" w:color="auto"/>
                <w:bottom w:val="none" w:sz="0" w:space="0" w:color="auto"/>
                <w:right w:val="none" w:sz="0" w:space="0" w:color="auto"/>
              </w:divBdr>
              <w:divsChild>
                <w:div w:id="8794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2476">
      <w:bodyDiv w:val="1"/>
      <w:marLeft w:val="0"/>
      <w:marRight w:val="0"/>
      <w:marTop w:val="0"/>
      <w:marBottom w:val="0"/>
      <w:divBdr>
        <w:top w:val="none" w:sz="0" w:space="0" w:color="auto"/>
        <w:left w:val="none" w:sz="0" w:space="0" w:color="auto"/>
        <w:bottom w:val="none" w:sz="0" w:space="0" w:color="auto"/>
        <w:right w:val="none" w:sz="0" w:space="0" w:color="auto"/>
      </w:divBdr>
      <w:divsChild>
        <w:div w:id="906576827">
          <w:marLeft w:val="0"/>
          <w:marRight w:val="0"/>
          <w:marTop w:val="0"/>
          <w:marBottom w:val="0"/>
          <w:divBdr>
            <w:top w:val="none" w:sz="0" w:space="0" w:color="auto"/>
            <w:left w:val="none" w:sz="0" w:space="0" w:color="auto"/>
            <w:bottom w:val="none" w:sz="0" w:space="0" w:color="auto"/>
            <w:right w:val="none" w:sz="0" w:space="0" w:color="auto"/>
          </w:divBdr>
          <w:divsChild>
            <w:div w:id="1790272417">
              <w:marLeft w:val="0"/>
              <w:marRight w:val="0"/>
              <w:marTop w:val="0"/>
              <w:marBottom w:val="0"/>
              <w:divBdr>
                <w:top w:val="none" w:sz="0" w:space="0" w:color="auto"/>
                <w:left w:val="none" w:sz="0" w:space="0" w:color="auto"/>
                <w:bottom w:val="none" w:sz="0" w:space="0" w:color="auto"/>
                <w:right w:val="none" w:sz="0" w:space="0" w:color="auto"/>
              </w:divBdr>
              <w:divsChild>
                <w:div w:id="6053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92910">
      <w:bodyDiv w:val="1"/>
      <w:marLeft w:val="0"/>
      <w:marRight w:val="0"/>
      <w:marTop w:val="0"/>
      <w:marBottom w:val="0"/>
      <w:divBdr>
        <w:top w:val="none" w:sz="0" w:space="0" w:color="auto"/>
        <w:left w:val="none" w:sz="0" w:space="0" w:color="auto"/>
        <w:bottom w:val="none" w:sz="0" w:space="0" w:color="auto"/>
        <w:right w:val="none" w:sz="0" w:space="0" w:color="auto"/>
      </w:divBdr>
      <w:divsChild>
        <w:div w:id="1921480742">
          <w:marLeft w:val="0"/>
          <w:marRight w:val="0"/>
          <w:marTop w:val="0"/>
          <w:marBottom w:val="0"/>
          <w:divBdr>
            <w:top w:val="none" w:sz="0" w:space="0" w:color="auto"/>
            <w:left w:val="none" w:sz="0" w:space="0" w:color="auto"/>
            <w:bottom w:val="none" w:sz="0" w:space="0" w:color="auto"/>
            <w:right w:val="none" w:sz="0" w:space="0" w:color="auto"/>
          </w:divBdr>
          <w:divsChild>
            <w:div w:id="2107992244">
              <w:marLeft w:val="0"/>
              <w:marRight w:val="0"/>
              <w:marTop w:val="0"/>
              <w:marBottom w:val="0"/>
              <w:divBdr>
                <w:top w:val="none" w:sz="0" w:space="0" w:color="auto"/>
                <w:left w:val="none" w:sz="0" w:space="0" w:color="auto"/>
                <w:bottom w:val="none" w:sz="0" w:space="0" w:color="auto"/>
                <w:right w:val="none" w:sz="0" w:space="0" w:color="auto"/>
              </w:divBdr>
              <w:divsChild>
                <w:div w:id="2554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919797">
      <w:bodyDiv w:val="1"/>
      <w:marLeft w:val="0"/>
      <w:marRight w:val="0"/>
      <w:marTop w:val="0"/>
      <w:marBottom w:val="0"/>
      <w:divBdr>
        <w:top w:val="none" w:sz="0" w:space="0" w:color="auto"/>
        <w:left w:val="none" w:sz="0" w:space="0" w:color="auto"/>
        <w:bottom w:val="none" w:sz="0" w:space="0" w:color="auto"/>
        <w:right w:val="none" w:sz="0" w:space="0" w:color="auto"/>
      </w:divBdr>
      <w:divsChild>
        <w:div w:id="1886791028">
          <w:marLeft w:val="0"/>
          <w:marRight w:val="0"/>
          <w:marTop w:val="0"/>
          <w:marBottom w:val="0"/>
          <w:divBdr>
            <w:top w:val="none" w:sz="0" w:space="0" w:color="auto"/>
            <w:left w:val="none" w:sz="0" w:space="0" w:color="auto"/>
            <w:bottom w:val="none" w:sz="0" w:space="0" w:color="auto"/>
            <w:right w:val="none" w:sz="0" w:space="0" w:color="auto"/>
          </w:divBdr>
          <w:divsChild>
            <w:div w:id="723262122">
              <w:marLeft w:val="0"/>
              <w:marRight w:val="0"/>
              <w:marTop w:val="0"/>
              <w:marBottom w:val="0"/>
              <w:divBdr>
                <w:top w:val="none" w:sz="0" w:space="0" w:color="auto"/>
                <w:left w:val="none" w:sz="0" w:space="0" w:color="auto"/>
                <w:bottom w:val="none" w:sz="0" w:space="0" w:color="auto"/>
                <w:right w:val="none" w:sz="0" w:space="0" w:color="auto"/>
              </w:divBdr>
              <w:divsChild>
                <w:div w:id="7903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64143">
      <w:bodyDiv w:val="1"/>
      <w:marLeft w:val="0"/>
      <w:marRight w:val="0"/>
      <w:marTop w:val="0"/>
      <w:marBottom w:val="0"/>
      <w:divBdr>
        <w:top w:val="none" w:sz="0" w:space="0" w:color="auto"/>
        <w:left w:val="none" w:sz="0" w:space="0" w:color="auto"/>
        <w:bottom w:val="none" w:sz="0" w:space="0" w:color="auto"/>
        <w:right w:val="none" w:sz="0" w:space="0" w:color="auto"/>
      </w:divBdr>
      <w:divsChild>
        <w:div w:id="1130510366">
          <w:marLeft w:val="0"/>
          <w:marRight w:val="0"/>
          <w:marTop w:val="0"/>
          <w:marBottom w:val="0"/>
          <w:divBdr>
            <w:top w:val="none" w:sz="0" w:space="0" w:color="auto"/>
            <w:left w:val="none" w:sz="0" w:space="0" w:color="auto"/>
            <w:bottom w:val="none" w:sz="0" w:space="0" w:color="auto"/>
            <w:right w:val="none" w:sz="0" w:space="0" w:color="auto"/>
          </w:divBdr>
          <w:divsChild>
            <w:div w:id="1247691896">
              <w:marLeft w:val="0"/>
              <w:marRight w:val="0"/>
              <w:marTop w:val="0"/>
              <w:marBottom w:val="0"/>
              <w:divBdr>
                <w:top w:val="none" w:sz="0" w:space="0" w:color="auto"/>
                <w:left w:val="none" w:sz="0" w:space="0" w:color="auto"/>
                <w:bottom w:val="none" w:sz="0" w:space="0" w:color="auto"/>
                <w:right w:val="none" w:sz="0" w:space="0" w:color="auto"/>
              </w:divBdr>
              <w:divsChild>
                <w:div w:id="192337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82512">
      <w:bodyDiv w:val="1"/>
      <w:marLeft w:val="0"/>
      <w:marRight w:val="0"/>
      <w:marTop w:val="0"/>
      <w:marBottom w:val="0"/>
      <w:divBdr>
        <w:top w:val="none" w:sz="0" w:space="0" w:color="auto"/>
        <w:left w:val="none" w:sz="0" w:space="0" w:color="auto"/>
        <w:bottom w:val="none" w:sz="0" w:space="0" w:color="auto"/>
        <w:right w:val="none" w:sz="0" w:space="0" w:color="auto"/>
      </w:divBdr>
      <w:divsChild>
        <w:div w:id="1931039249">
          <w:marLeft w:val="0"/>
          <w:marRight w:val="0"/>
          <w:marTop w:val="0"/>
          <w:marBottom w:val="0"/>
          <w:divBdr>
            <w:top w:val="none" w:sz="0" w:space="0" w:color="auto"/>
            <w:left w:val="none" w:sz="0" w:space="0" w:color="auto"/>
            <w:bottom w:val="none" w:sz="0" w:space="0" w:color="auto"/>
            <w:right w:val="none" w:sz="0" w:space="0" w:color="auto"/>
          </w:divBdr>
          <w:divsChild>
            <w:div w:id="1851795975">
              <w:marLeft w:val="0"/>
              <w:marRight w:val="0"/>
              <w:marTop w:val="0"/>
              <w:marBottom w:val="0"/>
              <w:divBdr>
                <w:top w:val="none" w:sz="0" w:space="0" w:color="auto"/>
                <w:left w:val="none" w:sz="0" w:space="0" w:color="auto"/>
                <w:bottom w:val="none" w:sz="0" w:space="0" w:color="auto"/>
                <w:right w:val="none" w:sz="0" w:space="0" w:color="auto"/>
              </w:divBdr>
              <w:divsChild>
                <w:div w:id="4871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1766">
      <w:bodyDiv w:val="1"/>
      <w:marLeft w:val="0"/>
      <w:marRight w:val="0"/>
      <w:marTop w:val="0"/>
      <w:marBottom w:val="0"/>
      <w:divBdr>
        <w:top w:val="none" w:sz="0" w:space="0" w:color="auto"/>
        <w:left w:val="none" w:sz="0" w:space="0" w:color="auto"/>
        <w:bottom w:val="none" w:sz="0" w:space="0" w:color="auto"/>
        <w:right w:val="none" w:sz="0" w:space="0" w:color="auto"/>
      </w:divBdr>
      <w:divsChild>
        <w:div w:id="1266421197">
          <w:marLeft w:val="0"/>
          <w:marRight w:val="0"/>
          <w:marTop w:val="0"/>
          <w:marBottom w:val="0"/>
          <w:divBdr>
            <w:top w:val="none" w:sz="0" w:space="0" w:color="auto"/>
            <w:left w:val="none" w:sz="0" w:space="0" w:color="auto"/>
            <w:bottom w:val="none" w:sz="0" w:space="0" w:color="auto"/>
            <w:right w:val="none" w:sz="0" w:space="0" w:color="auto"/>
          </w:divBdr>
          <w:divsChild>
            <w:div w:id="1488013065">
              <w:marLeft w:val="0"/>
              <w:marRight w:val="0"/>
              <w:marTop w:val="0"/>
              <w:marBottom w:val="0"/>
              <w:divBdr>
                <w:top w:val="none" w:sz="0" w:space="0" w:color="auto"/>
                <w:left w:val="none" w:sz="0" w:space="0" w:color="auto"/>
                <w:bottom w:val="none" w:sz="0" w:space="0" w:color="auto"/>
                <w:right w:val="none" w:sz="0" w:space="0" w:color="auto"/>
              </w:divBdr>
              <w:divsChild>
                <w:div w:id="5018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563304">
      <w:bodyDiv w:val="1"/>
      <w:marLeft w:val="0"/>
      <w:marRight w:val="0"/>
      <w:marTop w:val="0"/>
      <w:marBottom w:val="0"/>
      <w:divBdr>
        <w:top w:val="none" w:sz="0" w:space="0" w:color="auto"/>
        <w:left w:val="none" w:sz="0" w:space="0" w:color="auto"/>
        <w:bottom w:val="none" w:sz="0" w:space="0" w:color="auto"/>
        <w:right w:val="none" w:sz="0" w:space="0" w:color="auto"/>
      </w:divBdr>
      <w:divsChild>
        <w:div w:id="1582564469">
          <w:marLeft w:val="0"/>
          <w:marRight w:val="0"/>
          <w:marTop w:val="0"/>
          <w:marBottom w:val="0"/>
          <w:divBdr>
            <w:top w:val="none" w:sz="0" w:space="0" w:color="auto"/>
            <w:left w:val="none" w:sz="0" w:space="0" w:color="auto"/>
            <w:bottom w:val="none" w:sz="0" w:space="0" w:color="auto"/>
            <w:right w:val="none" w:sz="0" w:space="0" w:color="auto"/>
          </w:divBdr>
          <w:divsChild>
            <w:div w:id="115411334">
              <w:marLeft w:val="0"/>
              <w:marRight w:val="0"/>
              <w:marTop w:val="0"/>
              <w:marBottom w:val="0"/>
              <w:divBdr>
                <w:top w:val="none" w:sz="0" w:space="0" w:color="auto"/>
                <w:left w:val="none" w:sz="0" w:space="0" w:color="auto"/>
                <w:bottom w:val="none" w:sz="0" w:space="0" w:color="auto"/>
                <w:right w:val="none" w:sz="0" w:space="0" w:color="auto"/>
              </w:divBdr>
              <w:divsChild>
                <w:div w:id="6725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5910">
      <w:bodyDiv w:val="1"/>
      <w:marLeft w:val="0"/>
      <w:marRight w:val="0"/>
      <w:marTop w:val="0"/>
      <w:marBottom w:val="0"/>
      <w:divBdr>
        <w:top w:val="none" w:sz="0" w:space="0" w:color="auto"/>
        <w:left w:val="none" w:sz="0" w:space="0" w:color="auto"/>
        <w:bottom w:val="none" w:sz="0" w:space="0" w:color="auto"/>
        <w:right w:val="none" w:sz="0" w:space="0" w:color="auto"/>
      </w:divBdr>
      <w:divsChild>
        <w:div w:id="371923492">
          <w:marLeft w:val="0"/>
          <w:marRight w:val="0"/>
          <w:marTop w:val="0"/>
          <w:marBottom w:val="0"/>
          <w:divBdr>
            <w:top w:val="none" w:sz="0" w:space="0" w:color="auto"/>
            <w:left w:val="none" w:sz="0" w:space="0" w:color="auto"/>
            <w:bottom w:val="none" w:sz="0" w:space="0" w:color="auto"/>
            <w:right w:val="none" w:sz="0" w:space="0" w:color="auto"/>
          </w:divBdr>
          <w:divsChild>
            <w:div w:id="1334255949">
              <w:marLeft w:val="0"/>
              <w:marRight w:val="0"/>
              <w:marTop w:val="0"/>
              <w:marBottom w:val="0"/>
              <w:divBdr>
                <w:top w:val="none" w:sz="0" w:space="0" w:color="auto"/>
                <w:left w:val="none" w:sz="0" w:space="0" w:color="auto"/>
                <w:bottom w:val="none" w:sz="0" w:space="0" w:color="auto"/>
                <w:right w:val="none" w:sz="0" w:space="0" w:color="auto"/>
              </w:divBdr>
              <w:divsChild>
                <w:div w:id="10051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37906">
      <w:bodyDiv w:val="1"/>
      <w:marLeft w:val="0"/>
      <w:marRight w:val="0"/>
      <w:marTop w:val="0"/>
      <w:marBottom w:val="0"/>
      <w:divBdr>
        <w:top w:val="none" w:sz="0" w:space="0" w:color="auto"/>
        <w:left w:val="none" w:sz="0" w:space="0" w:color="auto"/>
        <w:bottom w:val="none" w:sz="0" w:space="0" w:color="auto"/>
        <w:right w:val="none" w:sz="0" w:space="0" w:color="auto"/>
      </w:divBdr>
      <w:divsChild>
        <w:div w:id="1973899069">
          <w:marLeft w:val="0"/>
          <w:marRight w:val="0"/>
          <w:marTop w:val="0"/>
          <w:marBottom w:val="0"/>
          <w:divBdr>
            <w:top w:val="none" w:sz="0" w:space="0" w:color="auto"/>
            <w:left w:val="none" w:sz="0" w:space="0" w:color="auto"/>
            <w:bottom w:val="none" w:sz="0" w:space="0" w:color="auto"/>
            <w:right w:val="none" w:sz="0" w:space="0" w:color="auto"/>
          </w:divBdr>
          <w:divsChild>
            <w:div w:id="1487546874">
              <w:marLeft w:val="0"/>
              <w:marRight w:val="0"/>
              <w:marTop w:val="0"/>
              <w:marBottom w:val="0"/>
              <w:divBdr>
                <w:top w:val="none" w:sz="0" w:space="0" w:color="auto"/>
                <w:left w:val="none" w:sz="0" w:space="0" w:color="auto"/>
                <w:bottom w:val="none" w:sz="0" w:space="0" w:color="auto"/>
                <w:right w:val="none" w:sz="0" w:space="0" w:color="auto"/>
              </w:divBdr>
              <w:divsChild>
                <w:div w:id="11434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54111">
      <w:bodyDiv w:val="1"/>
      <w:marLeft w:val="0"/>
      <w:marRight w:val="0"/>
      <w:marTop w:val="0"/>
      <w:marBottom w:val="0"/>
      <w:divBdr>
        <w:top w:val="none" w:sz="0" w:space="0" w:color="auto"/>
        <w:left w:val="none" w:sz="0" w:space="0" w:color="auto"/>
        <w:bottom w:val="none" w:sz="0" w:space="0" w:color="auto"/>
        <w:right w:val="none" w:sz="0" w:space="0" w:color="auto"/>
      </w:divBdr>
      <w:divsChild>
        <w:div w:id="975136795">
          <w:marLeft w:val="0"/>
          <w:marRight w:val="0"/>
          <w:marTop w:val="0"/>
          <w:marBottom w:val="0"/>
          <w:divBdr>
            <w:top w:val="none" w:sz="0" w:space="0" w:color="auto"/>
            <w:left w:val="none" w:sz="0" w:space="0" w:color="auto"/>
            <w:bottom w:val="none" w:sz="0" w:space="0" w:color="auto"/>
            <w:right w:val="none" w:sz="0" w:space="0" w:color="auto"/>
          </w:divBdr>
          <w:divsChild>
            <w:div w:id="93289235">
              <w:marLeft w:val="0"/>
              <w:marRight w:val="0"/>
              <w:marTop w:val="0"/>
              <w:marBottom w:val="0"/>
              <w:divBdr>
                <w:top w:val="none" w:sz="0" w:space="0" w:color="auto"/>
                <w:left w:val="none" w:sz="0" w:space="0" w:color="auto"/>
                <w:bottom w:val="none" w:sz="0" w:space="0" w:color="auto"/>
                <w:right w:val="none" w:sz="0" w:space="0" w:color="auto"/>
              </w:divBdr>
              <w:divsChild>
                <w:div w:id="15361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78250">
      <w:bodyDiv w:val="1"/>
      <w:marLeft w:val="0"/>
      <w:marRight w:val="0"/>
      <w:marTop w:val="0"/>
      <w:marBottom w:val="0"/>
      <w:divBdr>
        <w:top w:val="none" w:sz="0" w:space="0" w:color="auto"/>
        <w:left w:val="none" w:sz="0" w:space="0" w:color="auto"/>
        <w:bottom w:val="none" w:sz="0" w:space="0" w:color="auto"/>
        <w:right w:val="none" w:sz="0" w:space="0" w:color="auto"/>
      </w:divBdr>
      <w:divsChild>
        <w:div w:id="616450990">
          <w:marLeft w:val="0"/>
          <w:marRight w:val="0"/>
          <w:marTop w:val="0"/>
          <w:marBottom w:val="0"/>
          <w:divBdr>
            <w:top w:val="none" w:sz="0" w:space="0" w:color="auto"/>
            <w:left w:val="none" w:sz="0" w:space="0" w:color="auto"/>
            <w:bottom w:val="none" w:sz="0" w:space="0" w:color="auto"/>
            <w:right w:val="none" w:sz="0" w:space="0" w:color="auto"/>
          </w:divBdr>
          <w:divsChild>
            <w:div w:id="675570776">
              <w:marLeft w:val="0"/>
              <w:marRight w:val="0"/>
              <w:marTop w:val="0"/>
              <w:marBottom w:val="0"/>
              <w:divBdr>
                <w:top w:val="none" w:sz="0" w:space="0" w:color="auto"/>
                <w:left w:val="none" w:sz="0" w:space="0" w:color="auto"/>
                <w:bottom w:val="none" w:sz="0" w:space="0" w:color="auto"/>
                <w:right w:val="none" w:sz="0" w:space="0" w:color="auto"/>
              </w:divBdr>
              <w:divsChild>
                <w:div w:id="14338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sp.od.nih.gov/policies/biosafety-and-biosecurity-policy" TargetMode="External"/><Relationship Id="rId18" Type="http://schemas.openxmlformats.org/officeDocument/2006/relationships/hyperlink" Target="https://osp.od.nih.gov/wp-content/uploads/NIH_Guidelines.ht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osp.od.nih.gov/wp-content/uploads/NIH_Guidelines.htm" TargetMode="External"/><Relationship Id="rId7" Type="http://schemas.openxmlformats.org/officeDocument/2006/relationships/settings" Target="settings.xml"/><Relationship Id="rId12" Type="http://schemas.openxmlformats.org/officeDocument/2006/relationships/hyperlink" Target="mailto:biosafety@drexel.edu" TargetMode="External"/><Relationship Id="rId17" Type="http://schemas.openxmlformats.org/officeDocument/2006/relationships/hyperlink" Target="https://www.cdc.gov/training/quicklearns/biosafet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sp.od.nih.gov/wp-content/uploads/NIH_Guidelines.pdf" TargetMode="External"/><Relationship Id="rId20" Type="http://schemas.openxmlformats.org/officeDocument/2006/relationships/hyperlink" Target="https://osp.od.nih.gov/wp-content/uploads/NIH_Guidelines.ht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osp.od.nih.gov/wp-content/uploads/NIH_Guidelines.ht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sp.od.nih.gov/wp-content/uploads/NIH_Guidelines.htm" TargetMode="External"/><Relationship Id="rId23" Type="http://schemas.openxmlformats.org/officeDocument/2006/relationships/hyperlink" Target="https://www.cdc.gov/labs/BMBL.htm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osp.od.nih.gov/wp-content/uploads/NIH_Guidelines.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osafety@drexel.edu" TargetMode="External"/><Relationship Id="rId22" Type="http://schemas.openxmlformats.org/officeDocument/2006/relationships/hyperlink" Target="mailto:biosafety@drexel.ed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12B5DBD9950743A175BADE9A49B16D" ma:contentTypeVersion="24" ma:contentTypeDescription="Create a new document." ma:contentTypeScope="" ma:versionID="daf5732c2739a9a9bdfa4bb3c9ea9bb4">
  <xsd:schema xmlns:xsd="http://www.w3.org/2001/XMLSchema" xmlns:xs="http://www.w3.org/2001/XMLSchema" xmlns:p="http://schemas.microsoft.com/office/2006/metadata/properties" xmlns:ns2="147ded0a-1662-4eee-af2c-b892be36848f" xmlns:ns3="4b31645c-6634-472e-840f-6d8a263f8804" targetNamespace="http://schemas.microsoft.com/office/2006/metadata/properties" ma:root="true" ma:fieldsID="157037314067f28f3c1e12c5b8a9a10a" ns2:_="" ns3:_="">
    <xsd:import namespace="147ded0a-1662-4eee-af2c-b892be36848f"/>
    <xsd:import namespace="4b31645c-6634-472e-840f-6d8a263f880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Closeoutdate" minOccurs="0"/>
                <xsd:element ref="ns2:Expired" minOccurs="0"/>
                <xsd:element ref="ns2:BSL" minOccurs="0"/>
                <xsd:element ref="ns2:Agenda" minOccurs="0"/>
                <xsd:element ref="ns2:Species" minOccurs="0"/>
                <xsd:element ref="ns2:Department" minOccurs="0"/>
                <xsd:element ref="ns2:Risk" minOccurs="0"/>
                <xsd:element ref="ns2:Location" minOccurs="0"/>
                <xsd:element ref="ns2:NIHrDNARegistrationCategory" minOccurs="0"/>
                <xsd:element ref="ns2:Sponsor"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element ref="ns2:rDNAAgents" minOccurs="0"/>
                <xsd:element ref="ns2:EnvAgents" minOccurs="0"/>
                <xsd:element ref="ns2:OtherAgent" minOccurs="0"/>
                <xsd:element ref="ns2:OtherBiohaz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ded0a-1662-4eee-af2c-b892be368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Closeoutdate" ma:index="13" nillable="true" ma:displayName="Closeout date" ma:format="DateOnly" ma:internalName="Closeoutdate">
      <xsd:simpleType>
        <xsd:restriction base="dms:DateTime"/>
      </xsd:simpleType>
    </xsd:element>
    <xsd:element name="Expired" ma:index="14" nillable="true" ma:displayName="Expiration Date" ma:description="Expiration date of the protocol" ma:format="DateOnly" ma:internalName="Expired">
      <xsd:simpleType>
        <xsd:restriction base="dms:DateTime"/>
      </xsd:simpleType>
    </xsd:element>
    <xsd:element name="BSL" ma:index="15" nillable="true" ma:displayName="BSL" ma:format="Dropdown" ma:internalName="BSL">
      <xsd:complexType>
        <xsd:complexContent>
          <xsd:extension base="dms:MultiChoice">
            <xsd:sequence>
              <xsd:element name="Value" maxOccurs="unbounded" minOccurs="0" nillable="true">
                <xsd:simpleType>
                  <xsd:restriction base="dms:Choice">
                    <xsd:enumeration value="BSL1"/>
                    <xsd:enumeration value="BSL2"/>
                    <xsd:enumeration value="BSL3"/>
                    <xsd:enumeration value="BSL4"/>
                  </xsd:restriction>
                </xsd:simpleType>
              </xsd:element>
            </xsd:sequence>
          </xsd:extension>
        </xsd:complexContent>
      </xsd:complexType>
    </xsd:element>
    <xsd:element name="Agenda" ma:index="16" nillable="true" ma:displayName="Agenda" ma:format="Dropdown" ma:internalName="Agenda">
      <xsd:simpleType>
        <xsd:restriction base="dms:Choice">
          <xsd:enumeration value="rDNA"/>
          <xsd:enumeration value="Env"/>
          <xsd:enumeration value="Choice 3"/>
        </xsd:restriction>
      </xsd:simpleType>
    </xsd:element>
    <xsd:element name="Species" ma:index="17" nillable="true" ma:displayName="Species" ma:format="Dropdown" ma:internalName="Species">
      <xsd:complexType>
        <xsd:complexContent>
          <xsd:extension base="dms:MultiChoice">
            <xsd:sequence>
              <xsd:element name="Value" maxOccurs="unbounded" minOccurs="0" nillable="true">
                <xsd:simpleType>
                  <xsd:restriction base="dms:Choice">
                    <xsd:enumeration value="Mouse"/>
                    <xsd:enumeration value="Rat"/>
                    <xsd:enumeration value="Pig"/>
                    <xsd:enumeration value="Frog"/>
                    <xsd:enumeration value="N/A"/>
                  </xsd:restriction>
                </xsd:simpleType>
              </xsd:element>
            </xsd:sequence>
          </xsd:extension>
        </xsd:complexContent>
      </xsd:complexType>
    </xsd:element>
    <xsd:element name="Department" ma:index="18" nillable="true" ma:displayName="Department" ma:format="Dropdown" ma:internalName="Department">
      <xsd:simpleType>
        <xsd:restriction base="dms:Choice">
          <xsd:enumeration value="Pharmacology &amp; Physiology"/>
          <xsd:enumeration value="Neurobiology &amp; Anatomy"/>
          <xsd:enumeration value="Physical Therapy and Rehabilitation Sciences"/>
          <xsd:enumeration value="Chemical and Biological Engineering"/>
          <xsd:enumeration value="Biology"/>
          <xsd:enumeration value="Medicine, Division of Infectious Diseases &amp; HIV Medicine"/>
          <xsd:enumeration value="Biomedical Engineering"/>
          <xsd:enumeration value="Microbiology and Immunology"/>
          <xsd:enumeration value="Biochemistry and Molecular Biology"/>
          <xsd:enumeration value="Materials Science and Engineering"/>
          <xsd:enumeration value="Chemistry"/>
        </xsd:restriction>
      </xsd:simpleType>
    </xsd:element>
    <xsd:element name="Risk" ma:index="19" nillable="true" ma:displayName="Risk" ma:format="Dropdown" ma:internalName="Risk">
      <xsd:complexType>
        <xsd:complexContent>
          <xsd:extension base="dms:MultiChoice">
            <xsd:sequence>
              <xsd:element name="Value" maxOccurs="unbounded" minOccurs="0" nillable="true">
                <xsd:simpleType>
                  <xsd:restriction base="dms:Choice">
                    <xsd:enumeration value="Low Risk"/>
                    <xsd:enumeration value="High Risk"/>
                    <xsd:enumeration value="Special Agent"/>
                    <xsd:enumeration value="Dual Concern"/>
                  </xsd:restriction>
                </xsd:simpleType>
              </xsd:element>
            </xsd:sequence>
          </xsd:extension>
        </xsd:complexContent>
      </xsd:complexType>
    </xsd:element>
    <xsd:element name="Location" ma:index="20" nillable="true" ma:displayName="Location" ma:format="Dropdown" ma:internalName="Location">
      <xsd:complexType>
        <xsd:complexContent>
          <xsd:extension base="dms:MultiChoice">
            <xsd:sequence>
              <xsd:element name="Value" maxOccurs="unbounded" minOccurs="0" nillable="true">
                <xsd:simpleType>
                  <xsd:restriction base="dms:Choice">
                    <xsd:enumeration value="Queen Lane"/>
                    <xsd:enumeration value="University City"/>
                    <xsd:enumeration value="New College Building"/>
                  </xsd:restriction>
                </xsd:simpleType>
              </xsd:element>
            </xsd:sequence>
          </xsd:extension>
        </xsd:complexContent>
      </xsd:complexType>
    </xsd:element>
    <xsd:element name="NIHrDNARegistrationCategory" ma:index="21" nillable="true" ma:displayName="NIH rDNA Registration Category" ma:format="Dropdown" ma:internalName="NIHrDNARegistrationCategory">
      <xsd:complexType>
        <xsd:complexContent>
          <xsd:extension base="dms:MultiChoice">
            <xsd:sequence>
              <xsd:element name="Value" maxOccurs="unbounded" minOccurs="0" nillable="true">
                <xsd:simpleType>
                  <xsd:restriction base="dms:Choice">
                    <xsd:enumeration value="III-D-1"/>
                    <xsd:enumeration value="III-D-2"/>
                    <xsd:enumeration value="III-D-3"/>
                    <xsd:enumeration value="III-D-4"/>
                    <xsd:enumeration value="III-D-5"/>
                    <xsd:enumeration value="III-D-6"/>
                    <xsd:enumeration value="III-D-7"/>
                    <xsd:enumeration value="III-E-1"/>
                    <xsd:enumeration value="III-E-2"/>
                    <xsd:enumeration value="III-E-3"/>
                    <xsd:enumeration value="III-C-1"/>
                    <xsd:enumeration value="III-C-2"/>
                    <xsd:enumeration value="III-B-1"/>
                    <xsd:enumeration value="III-B-2"/>
                    <xsd:enumeration value="III-A-1"/>
                    <xsd:enumeration value="III-A-1-a"/>
                    <xsd:enumeration value="N/A"/>
                  </xsd:restriction>
                </xsd:simpleType>
              </xsd:element>
            </xsd:sequence>
          </xsd:extension>
        </xsd:complexContent>
      </xsd:complexType>
    </xsd:element>
    <xsd:element name="Sponsor" ma:index="22" nillable="true" ma:displayName="Sponsor" ma:format="Dropdown" ma:internalName="Sponsor">
      <xsd:simpleType>
        <xsd:restriction base="dms:Choice">
          <xsd:enumeration value="NIH"/>
          <xsd:enumeration value="NIAID"/>
          <xsd:enumeration value="Internal"/>
          <xsd:enumeration value="Hartwell Foundation"/>
          <xsd:enumeration value="Commonwealth of PA Dept. Education"/>
          <xsd:enumeration value="NIAAA"/>
          <xsd:enumeration value="Drexel Dare"/>
          <xsd:enumeration value="Prostate Biome Project"/>
          <xsd:enumeration value="American Lung Association"/>
          <xsd:enumeration value="Craig H Neilsen Foundation"/>
          <xsd:enumeration value="Lisa Dean Moseley Foundation"/>
          <xsd:enumeration value="NIDA"/>
          <xsd:enumeration value="PA SCI Grant"/>
          <xsd:enumeration value="PA DoH"/>
          <xsd:enumeration value="DoD"/>
          <xsd:enumeration value="NINDS"/>
          <xsd:enumeration value="NIA"/>
          <xsd:enumeration value="Foundation of Physical Therapy Research"/>
          <xsd:enumeration value="Marie Curie Action"/>
          <xsd:enumeration value="Wings for Life"/>
          <xsd:enumeration value="NCI"/>
          <xsd:enumeration value="Pfizer"/>
          <xsd:enumeration value="NSF"/>
          <xsd:enumeration value="CNHC"/>
          <xsd:enumeration value="SPF Foundation"/>
          <xsd:enumeration value="Melanoma Research Alliance"/>
          <xsd:enumeration value="Choice 27"/>
        </xsd:restrictio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rDNAAgents" ma:index="28" nillable="true" ma:displayName="rDNA Agents" ma:description="list of agents on protocols" ma:format="Dropdown" ma:internalName="rDNAAgents">
      <xsd:complexType>
        <xsd:complexContent>
          <xsd:extension base="dms:MultiChoiceFillIn">
            <xsd:sequence>
              <xsd:element name="Value" maxOccurs="unbounded" minOccurs="0" nillable="true">
                <xsd:simpleType>
                  <xsd:union memberTypes="dms:Text">
                    <xsd:simpleType>
                      <xsd:restriction base="dms:Choice">
                        <xsd:enumeration value="AAV"/>
                        <xsd:enumeration value="Lentiviral"/>
                        <xsd:enumeration value="PRV"/>
                      </xsd:restriction>
                    </xsd:simpleType>
                  </xsd:union>
                </xsd:simpleType>
              </xsd:element>
            </xsd:sequence>
          </xsd:extension>
        </xsd:complexContent>
      </xsd:complexType>
    </xsd:element>
    <xsd:element name="EnvAgents" ma:index="29" nillable="true" ma:displayName="Env Agents" ma:description="list of environmental agents listed on protocol" ma:format="Dropdown" ma:internalName="EnvAgents">
      <xsd:complexType>
        <xsd:complexContent>
          <xsd:extension base="dms:MultiChoiceFillIn">
            <xsd:sequence>
              <xsd:element name="Value" maxOccurs="unbounded" minOccurs="0" nillable="true">
                <xsd:simpleType>
                  <xsd:union memberTypes="dms:Text">
                    <xsd:simpleType>
                      <xsd:restriction base="dms:Choice">
                        <xsd:enumeration value="Tamoxifen"/>
                        <xsd:enumeration value="Urethane"/>
                        <xsd:enumeration value="CTX"/>
                        <xsd:enumeration value="CsA"/>
                        <xsd:enumeration value="DFP"/>
                        <xsd:enumeration value="Cholera"/>
                        <xsd:enumeration value="Rapamycin"/>
                        <xsd:enumeration value="Erastin"/>
                        <xsd:enumeration value="RSL3"/>
                        <xsd:enumeration value="BSDU"/>
                        <xsd:enumeration value="Diphtheria"/>
                        <xsd:enumeration value="MS222"/>
                        <xsd:enumeration value="Luciferin"/>
                        <xsd:enumeration value="BoNT"/>
                      </xsd:restriction>
                    </xsd:simpleType>
                  </xsd:union>
                </xsd:simpleType>
              </xsd:element>
            </xsd:sequence>
          </xsd:extension>
        </xsd:complexContent>
      </xsd:complexType>
    </xsd:element>
    <xsd:element name="OtherAgent" ma:index="30" nillable="true" ma:displayName="Other Agent" ma:format="Dropdown" ma:internalName="OtherAgent">
      <xsd:simpleType>
        <xsd:restriction base="dms:Choice">
          <xsd:enumeration value="Human T Cell"/>
          <xsd:enumeration value="Murine T Cell"/>
          <xsd:enumeration value="Choice 3"/>
        </xsd:restriction>
      </xsd:simpleType>
    </xsd:element>
    <xsd:element name="OtherBiohazards" ma:index="31" nillable="true" ma:displayName="Other Biohazards" ma:format="Dropdown" ma:internalName="OtherBiohazards">
      <xsd:complexType>
        <xsd:complexContent>
          <xsd:extension base="dms:MultiChoiceFillIn">
            <xsd:sequence>
              <xsd:element name="Value" maxOccurs="unbounded" minOccurs="0" nillable="true">
                <xsd:simpleType>
                  <xsd:union memberTypes="dms:Text">
                    <xsd:simpleType>
                      <xsd:restriction base="dms:Choice">
                        <xsd:enumeration value="Human Neural cells"/>
                        <xsd:enumeration value="hiPSC"/>
                        <xsd:enumeration value="Choice 3"/>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31645c-6634-472e-840f-6d8a263f880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SL xmlns="147ded0a-1662-4eee-af2c-b892be36848f" xsi:nil="true"/>
    <Species xmlns="147ded0a-1662-4eee-af2c-b892be36848f" xsi:nil="true"/>
    <NIHrDNARegistrationCategory xmlns="147ded0a-1662-4eee-af2c-b892be36848f"/>
    <Risk xmlns="147ded0a-1662-4eee-af2c-b892be36848f"/>
    <Agenda xmlns="147ded0a-1662-4eee-af2c-b892be36848f" xsi:nil="true"/>
    <Location xmlns="147ded0a-1662-4eee-af2c-b892be36848f" xsi:nil="true"/>
    <Department xmlns="147ded0a-1662-4eee-af2c-b892be36848f" xsi:nil="true"/>
    <Closeoutdate xmlns="147ded0a-1662-4eee-af2c-b892be36848f" xsi:nil="true"/>
    <Expired xmlns="147ded0a-1662-4eee-af2c-b892be36848f" xsi:nil="true"/>
    <Sponsor xmlns="147ded0a-1662-4eee-af2c-b892be36848f" xsi:nil="true"/>
    <EnvAgents xmlns="147ded0a-1662-4eee-af2c-b892be36848f" xsi:nil="true"/>
    <rDNAAgents xmlns="147ded0a-1662-4eee-af2c-b892be36848f" xsi:nil="true"/>
    <OtherAgent xmlns="147ded0a-1662-4eee-af2c-b892be36848f" xsi:nil="true"/>
    <OtherBiohazards xmlns="147ded0a-1662-4eee-af2c-b892be36848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B302D-7F4B-4B45-B3CD-9055DE773EF3}">
  <ds:schemaRefs>
    <ds:schemaRef ds:uri="http://schemas.microsoft.com/sharepoint/v3/contenttype/forms"/>
  </ds:schemaRefs>
</ds:datastoreItem>
</file>

<file path=customXml/itemProps2.xml><?xml version="1.0" encoding="utf-8"?>
<ds:datastoreItem xmlns:ds="http://schemas.openxmlformats.org/officeDocument/2006/customXml" ds:itemID="{AC5A0CF2-13EE-4D1F-AA5D-190AD9156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ded0a-1662-4eee-af2c-b892be36848f"/>
    <ds:schemaRef ds:uri="4b31645c-6634-472e-840f-6d8a263f8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52CBE0-E1A0-4F80-9731-F9D8A3188691}">
  <ds:schemaRefs>
    <ds:schemaRef ds:uri="http://schemas.microsoft.com/office/2006/metadata/properties"/>
    <ds:schemaRef ds:uri="http://schemas.microsoft.com/office/infopath/2007/PartnerControls"/>
    <ds:schemaRef ds:uri="147ded0a-1662-4eee-af2c-b892be36848f"/>
  </ds:schemaRefs>
</ds:datastoreItem>
</file>

<file path=customXml/itemProps4.xml><?xml version="1.0" encoding="utf-8"?>
<ds:datastoreItem xmlns:ds="http://schemas.openxmlformats.org/officeDocument/2006/customXml" ds:itemID="{8F153765-AFCF-42E9-93EB-41332751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7788</Words>
  <Characters>44393</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52077</CharactersWithSpaces>
  <SharedDoc>false</SharedDoc>
  <HLinks>
    <vt:vector size="60" baseType="variant">
      <vt:variant>
        <vt:i4>1638467</vt:i4>
      </vt:variant>
      <vt:variant>
        <vt:i4>564</vt:i4>
      </vt:variant>
      <vt:variant>
        <vt:i4>0</vt:i4>
      </vt:variant>
      <vt:variant>
        <vt:i4>5</vt:i4>
      </vt:variant>
      <vt:variant>
        <vt:lpwstr>https://osp.od.nih.gov/wp-content/uploads/NIH_Guidelines.htm</vt:lpwstr>
      </vt:variant>
      <vt:variant>
        <vt:lpwstr>_Toc3457051</vt:lpwstr>
      </vt:variant>
      <vt:variant>
        <vt:i4>6684788</vt:i4>
      </vt:variant>
      <vt:variant>
        <vt:i4>561</vt:i4>
      </vt:variant>
      <vt:variant>
        <vt:i4>0</vt:i4>
      </vt:variant>
      <vt:variant>
        <vt:i4>5</vt:i4>
      </vt:variant>
      <vt:variant>
        <vt:lpwstr>https://www.cdc.gov/labs/BMBL.html</vt:lpwstr>
      </vt:variant>
      <vt:variant>
        <vt:lpwstr/>
      </vt:variant>
      <vt:variant>
        <vt:i4>3932161</vt:i4>
      </vt:variant>
      <vt:variant>
        <vt:i4>558</vt:i4>
      </vt:variant>
      <vt:variant>
        <vt:i4>0</vt:i4>
      </vt:variant>
      <vt:variant>
        <vt:i4>5</vt:i4>
      </vt:variant>
      <vt:variant>
        <vt:lpwstr>mailto:biosafety@drexel.edu</vt:lpwstr>
      </vt:variant>
      <vt:variant>
        <vt:lpwstr/>
      </vt:variant>
      <vt:variant>
        <vt:i4>2818133</vt:i4>
      </vt:variant>
      <vt:variant>
        <vt:i4>39</vt:i4>
      </vt:variant>
      <vt:variant>
        <vt:i4>0</vt:i4>
      </vt:variant>
      <vt:variant>
        <vt:i4>5</vt:i4>
      </vt:variant>
      <vt:variant>
        <vt:lpwstr>https://osp.od.nih.gov/wp-content/uploads/NIH_Guidelines.pdf</vt:lpwstr>
      </vt:variant>
      <vt:variant>
        <vt:lpwstr/>
      </vt:variant>
      <vt:variant>
        <vt:i4>2031683</vt:i4>
      </vt:variant>
      <vt:variant>
        <vt:i4>36</vt:i4>
      </vt:variant>
      <vt:variant>
        <vt:i4>0</vt:i4>
      </vt:variant>
      <vt:variant>
        <vt:i4>5</vt:i4>
      </vt:variant>
      <vt:variant>
        <vt:lpwstr>https://osp.od.nih.gov/wp-content/uploads/NIH_Guidelines.htm</vt:lpwstr>
      </vt:variant>
      <vt:variant>
        <vt:lpwstr>_Toc3457031</vt:lpwstr>
      </vt:variant>
      <vt:variant>
        <vt:i4>3145785</vt:i4>
      </vt:variant>
      <vt:variant>
        <vt:i4>27</vt:i4>
      </vt:variant>
      <vt:variant>
        <vt:i4>0</vt:i4>
      </vt:variant>
      <vt:variant>
        <vt:i4>5</vt:i4>
      </vt:variant>
      <vt:variant>
        <vt:lpwstr>https://www.cdc.gov/training/quicklearns/biosafety/</vt:lpwstr>
      </vt:variant>
      <vt:variant>
        <vt:lpwstr/>
      </vt:variant>
      <vt:variant>
        <vt:i4>3473474</vt:i4>
      </vt:variant>
      <vt:variant>
        <vt:i4>18</vt:i4>
      </vt:variant>
      <vt:variant>
        <vt:i4>0</vt:i4>
      </vt:variant>
      <vt:variant>
        <vt:i4>5</vt:i4>
      </vt:variant>
      <vt:variant>
        <vt:lpwstr>https://osp.od.nih.gov/wp-content/uploads/NIH_Guidelines.pdf</vt:lpwstr>
      </vt:variant>
      <vt:variant>
        <vt:lpwstr>%5B%7B%22num%22%3A124%2C%22gen%22%3A0%7D%2C%7B%22name%22%3A%22XYZ%22%7D%2C70%2C709%2C0%5D</vt:lpwstr>
      </vt:variant>
      <vt:variant>
        <vt:i4>3670085</vt:i4>
      </vt:variant>
      <vt:variant>
        <vt:i4>15</vt:i4>
      </vt:variant>
      <vt:variant>
        <vt:i4>0</vt:i4>
      </vt:variant>
      <vt:variant>
        <vt:i4>5</vt:i4>
      </vt:variant>
      <vt:variant>
        <vt:lpwstr>https://osp.od.nih.gov/wp-content/uploads/NIH_Guidelines.htm</vt:lpwstr>
      </vt:variant>
      <vt:variant>
        <vt:lpwstr/>
      </vt:variant>
      <vt:variant>
        <vt:i4>3932161</vt:i4>
      </vt:variant>
      <vt:variant>
        <vt:i4>3</vt:i4>
      </vt:variant>
      <vt:variant>
        <vt:i4>0</vt:i4>
      </vt:variant>
      <vt:variant>
        <vt:i4>5</vt:i4>
      </vt:variant>
      <vt:variant>
        <vt:lpwstr>mailto:biosafety@drexel.edu</vt:lpwstr>
      </vt:variant>
      <vt:variant>
        <vt:lpwstr/>
      </vt:variant>
      <vt:variant>
        <vt:i4>1179668</vt:i4>
      </vt:variant>
      <vt:variant>
        <vt:i4>0</vt:i4>
      </vt:variant>
      <vt:variant>
        <vt:i4>0</vt:i4>
      </vt:variant>
      <vt:variant>
        <vt:i4>5</vt:i4>
      </vt:variant>
      <vt:variant>
        <vt:lpwstr>https://osp.od.nih.gov/policies/biosafety-and-biosecurity-policy</vt:lpwstr>
      </vt:variant>
      <vt:variant>
        <vt:lpwstr>tab2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Murthy,S</dc:creator>
  <cp:keywords/>
  <cp:lastModifiedBy>Hann,Elizabeth</cp:lastModifiedBy>
  <cp:revision>45</cp:revision>
  <cp:lastPrinted>2013-03-22T20:40:00Z</cp:lastPrinted>
  <dcterms:created xsi:type="dcterms:W3CDTF">2024-03-28T12:39:00Z</dcterms:created>
  <dcterms:modified xsi:type="dcterms:W3CDTF">2024-05-29T16:21:00Z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0x0101009C12B5DBD9950743A175BADE9A49B16D</vt:lpwstr>
  </property>
</Properties>
</file>